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2659" w:rsidRPr="00F702FA" w:rsidRDefault="00C92659" w:rsidP="00C92659">
      <w:pPr>
        <w:autoSpaceDE w:val="0"/>
        <w:autoSpaceDN w:val="0"/>
        <w:adjustRightInd w:val="0"/>
        <w:spacing w:before="0" w:line="240" w:lineRule="auto"/>
        <w:ind w:left="0"/>
        <w:rPr>
          <w:rFonts w:ascii="Arial" w:eastAsia="Calibri" w:hAnsi="Arial" w:cs="&quot;Arial&quot;"/>
          <w:b/>
          <w:bCs/>
          <w:kern w:val="0"/>
          <w:sz w:val="2"/>
          <w:szCs w:val="24"/>
          <w:u w:val="single"/>
        </w:rPr>
      </w:pPr>
      <w:r w:rsidRPr="00F95B02">
        <w:rPr>
          <w:noProof/>
          <w:sz w:val="2"/>
          <w:lang w:val="en-US"/>
        </w:rPr>
        <mc:AlternateContent>
          <mc:Choice Requires="wps">
            <w:drawing>
              <wp:anchor distT="0" distB="453390" distL="114300" distR="114300" simplePos="0" relativeHeight="251661312" behindDoc="0" locked="0" layoutInCell="1" allowOverlap="1" wp14:anchorId="00CBF36F" wp14:editId="570DA704">
                <wp:simplePos x="0" y="0"/>
                <wp:positionH relativeFrom="page">
                  <wp:posOffset>870857</wp:posOffset>
                </wp:positionH>
                <wp:positionV relativeFrom="page">
                  <wp:posOffset>821871</wp:posOffset>
                </wp:positionV>
                <wp:extent cx="6348730" cy="593272"/>
                <wp:effectExtent l="0" t="0" r="0" b="0"/>
                <wp:wrapTopAndBottom/>
                <wp:docPr id="2" name="Tekstvak 2"/>
                <wp:cNvGraphicFramePr/>
                <a:graphic xmlns:a="http://schemas.openxmlformats.org/drawingml/2006/main">
                  <a:graphicData uri="http://schemas.microsoft.com/office/word/2010/wordprocessingShape">
                    <wps:wsp>
                      <wps:cNvSpPr txBox="1"/>
                      <wps:spPr>
                        <a:xfrm>
                          <a:off x="0" y="0"/>
                          <a:ext cx="6348730" cy="593272"/>
                        </a:xfrm>
                        <a:prstGeom prst="rect">
                          <a:avLst/>
                        </a:prstGeom>
                        <a:solidFill>
                          <a:schemeClr val="lt1"/>
                        </a:solidFill>
                        <a:ln w="6350">
                          <a:noFill/>
                        </a:ln>
                      </wps:spPr>
                      <wps:txbx>
                        <w:txbxContent>
                          <w:p w:rsidR="003A3B91" w:rsidRPr="005B5E5D" w:rsidRDefault="00F95B02" w:rsidP="00F95B02">
                            <w:pPr>
                              <w:pStyle w:val="Ondertitel"/>
                              <w:jc w:val="center"/>
                              <w:rPr>
                                <w:sz w:val="10"/>
                                <w:szCs w:val="26"/>
                              </w:rPr>
                            </w:pPr>
                            <w:r>
                              <w:rPr>
                                <w:sz w:val="26"/>
                                <w:szCs w:val="26"/>
                              </w:rPr>
                              <w:t>Riziv</w:t>
                            </w:r>
                            <w:r w:rsidR="00C92659">
                              <w:rPr>
                                <w:sz w:val="26"/>
                                <w:szCs w:val="26"/>
                              </w:rPr>
                              <w:br/>
                            </w:r>
                          </w:p>
                          <w:p w:rsidR="003A3B91" w:rsidRPr="00C92659" w:rsidRDefault="00C92659" w:rsidP="00F95B02">
                            <w:pPr>
                              <w:pStyle w:val="Titel"/>
                              <w:jc w:val="center"/>
                              <w:rPr>
                                <w:rFonts w:asciiTheme="minorHAnsi" w:hAnsiTheme="minorHAnsi"/>
                                <w:sz w:val="22"/>
                                <w:szCs w:val="26"/>
                              </w:rPr>
                            </w:pPr>
                            <w:r w:rsidRPr="00C92659">
                              <w:rPr>
                                <w:rFonts w:asciiTheme="minorHAnsi" w:hAnsiTheme="minorHAnsi" w:cs="&quot;Arial&quot;"/>
                                <w:sz w:val="22"/>
                                <w:szCs w:val="26"/>
                              </w:rPr>
                              <w:t>Overeenkomstencommissie verpleegkundigen - verzekeringsinstellingen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0CBF36F" id="_x0000_t202" coordsize="21600,21600" o:spt="202" path="m,l,21600r21600,l21600,xe">
                <v:stroke joinstyle="miter"/>
                <v:path gradientshapeok="t" o:connecttype="rect"/>
              </v:shapetype>
              <v:shape id="Tekstvak 2" o:spid="_x0000_s1026" type="#_x0000_t202" style="position:absolute;margin-left:68.55pt;margin-top:64.7pt;width:499.9pt;height:46.7pt;z-index:251661312;visibility:visible;mso-wrap-style:square;mso-width-percent:0;mso-height-percent:0;mso-wrap-distance-left:9pt;mso-wrap-distance-top:0;mso-wrap-distance-right:9pt;mso-wrap-distance-bottom:35.7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" fillcolor="white [3201]" stroked="f" strokeweight=".5pt">
                <v:textbox inset="0,0,0,0">
                  <w:txbxContent>
                    <w:p w:rsidR="003A3B91" w:rsidRPr="005B5E5D" w:rsidRDefault="00F95B02" w:rsidP="00F95B02">
                      <w:pPr>
                        <w:pStyle w:val="Ondertitel"/>
                        <w:jc w:val="center"/>
                        <w:rPr>
                          <w:sz w:val="10"/>
                          <w:szCs w:val="26"/>
                        </w:rPr>
                      </w:pPr>
                      <w:r>
                        <w:rPr>
                          <w:sz w:val="26"/>
                          <w:szCs w:val="26"/>
                        </w:rPr>
                        <w:t>Riziv</w:t>
                      </w:r>
                      <w:r w:rsidR="00C92659">
                        <w:rPr>
                          <w:sz w:val="26"/>
                          <w:szCs w:val="26"/>
                        </w:rPr>
                        <w:br/>
                      </w:r>
                    </w:p>
                    <w:p w:rsidR="003A3B91" w:rsidRPr="00C92659" w:rsidRDefault="00C92659" w:rsidP="00F95B02">
                      <w:pPr>
                        <w:pStyle w:val="Titel"/>
                        <w:jc w:val="center"/>
                        <w:rPr>
                          <w:rFonts w:asciiTheme="minorHAnsi" w:hAnsiTheme="minorHAnsi"/>
                          <w:sz w:val="22"/>
                          <w:szCs w:val="26"/>
                        </w:rPr>
                      </w:pPr>
                      <w:r w:rsidRPr="00C92659">
                        <w:rPr>
                          <w:rFonts w:asciiTheme="minorHAnsi" w:hAnsiTheme="minorHAnsi" w:cs="&quot;Arial&quot;"/>
                          <w:sz w:val="22"/>
                          <w:szCs w:val="26"/>
                        </w:rPr>
                        <w:t>Overeenkomstencommissie verpleegkundigen - verzekeringsinstellingen</w:t>
                      </w:r>
                    </w:p>
                  </w:txbxContent>
                </v:textbox>
                <w10:wrap type="topAndBottom" anchorx="page" anchory="page"/>
              </v:shape>
            </w:pict>
          </mc:Fallback>
        </mc:AlternateContent>
      </w:r>
      <w:r w:rsidR="00F95B02" w:rsidRPr="00F95B02">
        <w:rPr>
          <w:rFonts w:ascii="Arial" w:eastAsia="Calibri" w:hAnsi="Arial" w:cs="&quot;Arial&quot;"/>
          <w:b/>
          <w:bCs/>
          <w:kern w:val="0"/>
          <w:sz w:val="32"/>
          <w:szCs w:val="24"/>
          <w:u w:val="single"/>
        </w:rPr>
        <w:t>2023 Nomenclatuur wondzorg</w:t>
      </w:r>
      <w:r w:rsidRPr="00F95B02">
        <w:rPr>
          <w:rFonts w:ascii="Arial" w:eastAsia="Calibri" w:hAnsi="Arial" w:cs="&quot;Arial&quot;"/>
          <w:b/>
          <w:bCs/>
          <w:kern w:val="0"/>
          <w:sz w:val="32"/>
          <w:szCs w:val="24"/>
          <w:u w:val="single"/>
        </w:rPr>
        <w:t xml:space="preserve"> : </w:t>
      </w:r>
      <w:r w:rsidR="00F95B02" w:rsidRPr="00F95B02">
        <w:rPr>
          <w:rFonts w:ascii="Arial" w:eastAsia="Calibri" w:hAnsi="Arial" w:cs="&quot;Arial&quot;"/>
          <w:b/>
          <w:bCs/>
          <w:kern w:val="0"/>
          <w:sz w:val="32"/>
          <w:szCs w:val="24"/>
          <w:u w:val="single"/>
        </w:rPr>
        <w:t>Q &amp; A</w:t>
      </w:r>
      <w:r w:rsidR="00F95B02">
        <w:rPr>
          <w:rFonts w:ascii="Arial" w:eastAsia="Calibri" w:hAnsi="Arial" w:cs="&quot;Arial&quot;"/>
          <w:b/>
          <w:bCs/>
          <w:kern w:val="0"/>
          <w:sz w:val="32"/>
          <w:szCs w:val="24"/>
          <w:u w:val="single"/>
        </w:rPr>
        <w:t>,</w:t>
      </w:r>
      <w:r w:rsidR="00F95B02" w:rsidRPr="00F95B02">
        <w:rPr>
          <w:rFonts w:ascii="Arial" w:eastAsia="Calibri" w:hAnsi="Arial" w:cs="&quot;Arial&quot;"/>
          <w:b/>
          <w:bCs/>
          <w:kern w:val="0"/>
          <w:sz w:val="32"/>
          <w:szCs w:val="24"/>
          <w:u w:val="single"/>
        </w:rPr>
        <w:t xml:space="preserve"> Vragen en antwoorden</w:t>
      </w:r>
    </w:p>
    <w:p w:rsidR="00C1204A" w:rsidRPr="00C1204A" w:rsidRDefault="00C1204A" w:rsidP="00C92659">
      <w:pPr>
        <w:autoSpaceDE w:val="0"/>
        <w:autoSpaceDN w:val="0"/>
        <w:adjustRightInd w:val="0"/>
        <w:spacing w:before="0" w:line="240" w:lineRule="auto"/>
        <w:ind w:left="0"/>
        <w:rPr>
          <w:rFonts w:ascii="Arial" w:eastAsia="Calibri" w:hAnsi="Arial" w:cs="Arial"/>
          <w:kern w:val="0"/>
          <w:sz w:val="20"/>
          <w:szCs w:val="24"/>
        </w:rPr>
      </w:pPr>
    </w:p>
    <w:p w:rsidR="00781438" w:rsidRPr="00781438" w:rsidRDefault="00781438" w:rsidP="00C92659">
      <w:pPr>
        <w:autoSpaceDE w:val="0"/>
        <w:autoSpaceDN w:val="0"/>
        <w:adjustRightInd w:val="0"/>
        <w:spacing w:before="0" w:line="240" w:lineRule="auto"/>
        <w:ind w:left="0"/>
        <w:rPr>
          <w:rFonts w:ascii="Calibri" w:eastAsia="Calibri" w:hAnsi="Calibri" w:cs="Calibri"/>
          <w:b/>
          <w:kern w:val="0"/>
          <w:sz w:val="12"/>
          <w:szCs w:val="24"/>
        </w:rPr>
      </w:pPr>
    </w:p>
    <w:p w:rsidR="00C92659" w:rsidRPr="005B5E5D" w:rsidRDefault="002B138D" w:rsidP="00322EC4">
      <w:pPr>
        <w:autoSpaceDE w:val="0"/>
        <w:autoSpaceDN w:val="0"/>
        <w:adjustRightInd w:val="0"/>
        <w:spacing w:before="0" w:line="240" w:lineRule="auto"/>
        <w:ind w:left="0"/>
        <w:rPr>
          <w:rFonts w:eastAsiaTheme="majorEastAsia" w:cs="&quot;Arial&quot;"/>
          <w:b/>
          <w:color w:val="CA8000" w:themeColor="accent1"/>
          <w:kern w:val="24"/>
          <w:sz w:val="28"/>
          <w:szCs w:val="26"/>
        </w:rPr>
      </w:pPr>
      <w:r w:rsidRPr="005B5E5D">
        <w:rPr>
          <w:rFonts w:eastAsiaTheme="majorEastAsia" w:cs="&quot;Arial&quot;"/>
          <w:b/>
          <w:color w:val="CA8000" w:themeColor="accent1"/>
          <w:kern w:val="24"/>
          <w:sz w:val="28"/>
          <w:szCs w:val="26"/>
        </w:rPr>
        <w:t>BASISREGELS WETGEVING</w:t>
      </w:r>
    </w:p>
    <w:p w:rsidR="002B138D" w:rsidRPr="00063004" w:rsidRDefault="002B138D" w:rsidP="00322EC4">
      <w:pPr>
        <w:autoSpaceDE w:val="0"/>
        <w:autoSpaceDN w:val="0"/>
        <w:adjustRightInd w:val="0"/>
        <w:spacing w:before="0" w:line="240" w:lineRule="auto"/>
        <w:ind w:left="0"/>
        <w:rPr>
          <w:rFonts w:ascii="Arial" w:eastAsia="Calibri" w:hAnsi="Arial" w:cs="Arial"/>
          <w:kern w:val="0"/>
          <w:sz w:val="14"/>
          <w:szCs w:val="24"/>
        </w:rPr>
      </w:pPr>
    </w:p>
    <w:p w:rsidR="00C1204A" w:rsidRPr="00C1204A" w:rsidRDefault="00C1204A" w:rsidP="00322EC4">
      <w:pPr>
        <w:pStyle w:val="Default"/>
        <w:rPr>
          <w:b/>
          <w:lang w:val="nl-BE"/>
        </w:rPr>
      </w:pPr>
      <w:r w:rsidRPr="00C1204A">
        <w:rPr>
          <w:rFonts w:asciiTheme="majorHAnsi" w:hAnsiTheme="majorHAnsi"/>
          <w:b/>
          <w:color w:val="auto"/>
          <w:sz w:val="20"/>
          <w:szCs w:val="22"/>
          <w:lang w:val="nl-BE"/>
        </w:rPr>
        <w:t>•</w:t>
      </w:r>
      <w:r w:rsidRPr="00C1204A">
        <w:rPr>
          <w:rFonts w:asciiTheme="majorHAnsi" w:hAnsiTheme="majorHAnsi"/>
          <w:b/>
          <w:color w:val="auto"/>
          <w:sz w:val="20"/>
          <w:szCs w:val="22"/>
          <w:lang w:val="nl-BE"/>
        </w:rPr>
        <w:t xml:space="preserve"> </w:t>
      </w:r>
      <w:r w:rsidRPr="00C1204A">
        <w:rPr>
          <w:b/>
          <w:lang w:val="nl-BE"/>
        </w:rPr>
        <w:t xml:space="preserve">Kan een complexe wondzorg (na </w:t>
      </w:r>
      <w:r w:rsidRPr="00C1204A">
        <w:rPr>
          <w:b/>
          <w:lang w:val="nl-BE"/>
        </w:rPr>
        <w:t>x aantal</w:t>
      </w:r>
      <w:r w:rsidRPr="00C1204A">
        <w:rPr>
          <w:b/>
          <w:lang w:val="nl-BE"/>
        </w:rPr>
        <w:t xml:space="preserve"> weken) terug evolueren naar een eenvoudige wondzorg?</w:t>
      </w:r>
    </w:p>
    <w:p w:rsidR="00C1204A" w:rsidRPr="00C1204A" w:rsidRDefault="00C1204A" w:rsidP="00322EC4">
      <w:pPr>
        <w:pStyle w:val="Default"/>
        <w:rPr>
          <w:sz w:val="12"/>
          <w:lang w:val="nl-BE"/>
        </w:rPr>
      </w:pPr>
      <w:r w:rsidRPr="00C1204A">
        <w:rPr>
          <w:sz w:val="12"/>
          <w:lang w:val="nl-BE"/>
        </w:rPr>
        <w:br/>
      </w:r>
      <w:r w:rsidRPr="00C1204A">
        <w:rPr>
          <w:lang w:val="nl-BE"/>
        </w:rPr>
        <w:t xml:space="preserve">De verpleegkundige beoordeelt op basis van de klinische parameters dat deze wonde binnen 14 dagen genezen is. Indien dit het geval is, rekent zij een eenvoudige wondzorg aan. </w:t>
      </w:r>
      <w:r>
        <w:rPr>
          <w:lang w:val="nl-BE"/>
        </w:rPr>
        <w:br/>
      </w:r>
    </w:p>
    <w:p w:rsidR="00C1204A" w:rsidRDefault="00C1204A" w:rsidP="00322EC4">
      <w:pPr>
        <w:pStyle w:val="Default"/>
        <w:rPr>
          <w:b/>
          <w:lang w:val="nl-BE"/>
        </w:rPr>
      </w:pPr>
      <w:r w:rsidRPr="00C1204A">
        <w:rPr>
          <w:b/>
          <w:lang w:val="nl-BE"/>
        </w:rPr>
        <w:t xml:space="preserve">• Mogen </w:t>
      </w:r>
      <w:r w:rsidR="00DD19E2">
        <w:rPr>
          <w:b/>
          <w:lang w:val="nl-BE"/>
        </w:rPr>
        <w:t xml:space="preserve">meerdere </w:t>
      </w:r>
      <w:r w:rsidRPr="00C1204A">
        <w:rPr>
          <w:b/>
          <w:lang w:val="nl-BE"/>
        </w:rPr>
        <w:t>wondzorgen gecumuleerd worden?</w:t>
      </w:r>
    </w:p>
    <w:p w:rsidR="00C1204A" w:rsidRPr="00C1204A" w:rsidRDefault="00C1204A" w:rsidP="00322EC4">
      <w:pPr>
        <w:pStyle w:val="Default"/>
        <w:rPr>
          <w:sz w:val="12"/>
          <w:lang w:val="nl-BE"/>
        </w:rPr>
      </w:pPr>
    </w:p>
    <w:p w:rsidR="008709BB" w:rsidRPr="00E774D9" w:rsidRDefault="00C1204A" w:rsidP="00322EC4">
      <w:pPr>
        <w:pStyle w:val="Default"/>
        <w:rPr>
          <w:lang w:val="nl-BE"/>
        </w:rPr>
      </w:pPr>
      <w:r>
        <w:rPr>
          <w:lang w:val="nl-BE"/>
        </w:rPr>
        <w:t xml:space="preserve">Ja, dat </w:t>
      </w:r>
      <w:r w:rsidRPr="00C1204A">
        <w:rPr>
          <w:lang w:val="nl-BE"/>
        </w:rPr>
        <w:t>mag</w:t>
      </w:r>
      <w:r>
        <w:rPr>
          <w:lang w:val="nl-BE"/>
        </w:rPr>
        <w:t>!</w:t>
      </w:r>
      <w:r w:rsidRPr="00C1204A">
        <w:rPr>
          <w:lang w:val="nl-BE"/>
        </w:rPr>
        <w:t xml:space="preserve"> binnen de limieten van het dagplafond. Het betreft het cumuleren van eenvoudige wondzorgen, complexe wondzorgen of een combinatie van een eenvoudige met complexe wondzorg.</w:t>
      </w:r>
    </w:p>
    <w:p w:rsidR="00C1204A" w:rsidRPr="002B138D" w:rsidRDefault="00C1204A" w:rsidP="00322EC4">
      <w:pPr>
        <w:pStyle w:val="Default"/>
        <w:rPr>
          <w:color w:val="auto"/>
          <w:sz w:val="12"/>
          <w:szCs w:val="22"/>
          <w:lang w:val="nl-BE"/>
        </w:rPr>
      </w:pPr>
    </w:p>
    <w:p w:rsidR="008709BB" w:rsidRPr="008709BB" w:rsidRDefault="008709BB" w:rsidP="00322EC4">
      <w:pPr>
        <w:pStyle w:val="Default"/>
        <w:rPr>
          <w:rFonts w:asciiTheme="majorHAnsi" w:hAnsiTheme="majorHAnsi"/>
          <w:color w:val="auto"/>
          <w:sz w:val="20"/>
          <w:szCs w:val="22"/>
          <w:lang w:val="nl-BE"/>
        </w:rPr>
      </w:pPr>
      <w:r w:rsidRPr="002B138D">
        <w:rPr>
          <w:color w:val="auto"/>
          <w:szCs w:val="22"/>
          <w:lang w:val="nl-BE"/>
        </w:rPr>
        <w:t xml:space="preserve">• </w:t>
      </w:r>
      <w:r w:rsidRPr="002B138D">
        <w:rPr>
          <w:b/>
          <w:bCs/>
          <w:color w:val="auto"/>
          <w:szCs w:val="22"/>
          <w:lang w:val="nl-BE"/>
        </w:rPr>
        <w:t xml:space="preserve">In de wijzingen van de nomenclatuur wondzorg staat niets over de C-handelingen. </w:t>
      </w:r>
      <w:r w:rsidRPr="002B138D">
        <w:rPr>
          <w:b/>
          <w:bCs/>
          <w:color w:val="auto"/>
          <w:szCs w:val="22"/>
          <w:lang w:val="nl-BE"/>
        </w:rPr>
        <w:br/>
        <w:t>Is hier iets gewijzigd?</w:t>
      </w:r>
      <w:r w:rsidRPr="002B138D">
        <w:rPr>
          <w:rFonts w:asciiTheme="majorHAnsi" w:hAnsiTheme="majorHAnsi"/>
          <w:b/>
          <w:bCs/>
          <w:color w:val="auto"/>
          <w:szCs w:val="22"/>
          <w:lang w:val="nl-BE"/>
        </w:rPr>
        <w:t xml:space="preserve"> </w:t>
      </w:r>
      <w:r w:rsidR="00F15318" w:rsidRPr="008709BB">
        <w:rPr>
          <w:rFonts w:asciiTheme="majorHAnsi" w:hAnsiTheme="majorHAnsi"/>
          <w:color w:val="auto"/>
          <w:sz w:val="20"/>
          <w:szCs w:val="22"/>
          <w:lang w:val="nl-BE"/>
        </w:rPr>
        <w:t>“Het debrideren van decubituswonden” is een C-handeling</w:t>
      </w:r>
    </w:p>
    <w:p w:rsidR="008709BB" w:rsidRPr="00F15318" w:rsidRDefault="008709BB" w:rsidP="00322EC4">
      <w:pPr>
        <w:pStyle w:val="Default"/>
        <w:rPr>
          <w:rFonts w:asciiTheme="majorHAnsi" w:hAnsiTheme="majorHAnsi"/>
          <w:color w:val="auto"/>
          <w:sz w:val="12"/>
          <w:szCs w:val="22"/>
          <w:lang w:val="nl-BE"/>
        </w:rPr>
      </w:pPr>
    </w:p>
    <w:p w:rsidR="00F15318" w:rsidRPr="002B138D" w:rsidRDefault="008709BB" w:rsidP="00322EC4">
      <w:pPr>
        <w:pStyle w:val="Default"/>
        <w:rPr>
          <w:lang w:val="nl-BE"/>
        </w:rPr>
      </w:pPr>
      <w:r w:rsidRPr="002B138D">
        <w:rPr>
          <w:lang w:val="nl-BE"/>
        </w:rPr>
        <w:t xml:space="preserve">Neen, er is niets gewijzigd. </w:t>
      </w:r>
    </w:p>
    <w:p w:rsidR="00F15318" w:rsidRPr="002B138D" w:rsidRDefault="008709BB" w:rsidP="00322EC4">
      <w:pPr>
        <w:pStyle w:val="Default"/>
        <w:rPr>
          <w:lang w:val="nl-BE"/>
        </w:rPr>
      </w:pPr>
      <w:r w:rsidRPr="002B138D">
        <w:rPr>
          <w:lang w:val="nl-BE"/>
        </w:rPr>
        <w:t xml:space="preserve">Dit zijn handelingen die door artsen aan verpleegkundigen worden toevertrouwd. </w:t>
      </w:r>
      <w:r w:rsidR="00F15318" w:rsidRPr="002B138D">
        <w:rPr>
          <w:lang w:val="nl-BE"/>
        </w:rPr>
        <w:br/>
      </w:r>
      <w:r w:rsidRPr="002B138D">
        <w:rPr>
          <w:lang w:val="nl-BE"/>
        </w:rPr>
        <w:t xml:space="preserve">Onder debridement wordt verstaan “het verwijderen van necrotisch weefsel, fibrineus beslag en ander wonddébris”. </w:t>
      </w:r>
    </w:p>
    <w:p w:rsidR="008709BB" w:rsidRPr="002B138D" w:rsidRDefault="008709BB" w:rsidP="00322EC4">
      <w:pPr>
        <w:pStyle w:val="Default"/>
        <w:rPr>
          <w:lang w:val="nl-BE"/>
        </w:rPr>
      </w:pPr>
      <w:r w:rsidRPr="002B138D">
        <w:rPr>
          <w:lang w:val="nl-BE"/>
        </w:rPr>
        <w:t xml:space="preserve">Het debrideren van alle andere wonden buiten een decubituswonde is geen C-handeling. </w:t>
      </w:r>
      <w:r w:rsidR="00F15318" w:rsidRPr="002B138D">
        <w:rPr>
          <w:lang w:val="nl-BE"/>
        </w:rPr>
        <w:br/>
      </w:r>
      <w:r w:rsidRPr="002B138D">
        <w:rPr>
          <w:lang w:val="nl-BE"/>
        </w:rPr>
        <w:t xml:space="preserve">Het wegnemen van andere necrose voor andere wonden blijft een B1 handeling. </w:t>
      </w:r>
      <w:r w:rsidR="00F15318" w:rsidRPr="002B138D">
        <w:rPr>
          <w:lang w:val="nl-BE"/>
        </w:rPr>
        <w:br/>
      </w:r>
      <w:r w:rsidRPr="002B138D">
        <w:rPr>
          <w:lang w:val="nl-BE"/>
        </w:rPr>
        <w:t xml:space="preserve">Een debridement hoort tot wondzorg. </w:t>
      </w:r>
    </w:p>
    <w:p w:rsidR="00F15318" w:rsidRPr="00F15318" w:rsidRDefault="00F15318" w:rsidP="00322EC4">
      <w:pPr>
        <w:pStyle w:val="Default"/>
        <w:rPr>
          <w:rFonts w:asciiTheme="majorHAnsi" w:hAnsiTheme="majorHAnsi"/>
          <w:color w:val="auto"/>
          <w:sz w:val="12"/>
          <w:szCs w:val="22"/>
          <w:lang w:val="nl-BE"/>
        </w:rPr>
      </w:pPr>
    </w:p>
    <w:p w:rsidR="00F15318" w:rsidRPr="002B138D" w:rsidRDefault="00063004" w:rsidP="00322EC4">
      <w:pPr>
        <w:pStyle w:val="Default"/>
        <w:rPr>
          <w:b/>
          <w:bCs/>
          <w:color w:val="auto"/>
          <w:sz w:val="20"/>
          <w:szCs w:val="22"/>
          <w:lang w:val="nl-BE"/>
        </w:rPr>
      </w:pPr>
      <w:r w:rsidRPr="002B138D">
        <w:rPr>
          <w:b/>
          <w:bCs/>
          <w:color w:val="auto"/>
          <w:szCs w:val="22"/>
          <w:lang w:val="nl-BE"/>
        </w:rPr>
        <w:t>• Bijkomende verstrekking complexe wondzorg</w:t>
      </w:r>
    </w:p>
    <w:p w:rsidR="00C92659" w:rsidRPr="00063004" w:rsidRDefault="00C92659" w:rsidP="00322EC4">
      <w:pPr>
        <w:autoSpaceDE w:val="0"/>
        <w:autoSpaceDN w:val="0"/>
        <w:adjustRightInd w:val="0"/>
        <w:spacing w:before="0" w:line="240" w:lineRule="auto"/>
        <w:ind w:left="0"/>
        <w:rPr>
          <w:rFonts w:asciiTheme="majorHAnsi" w:eastAsia="Calibri" w:hAnsiTheme="majorHAnsi" w:cs="Arial"/>
          <w:kern w:val="0"/>
          <w:sz w:val="12"/>
          <w:szCs w:val="24"/>
        </w:rPr>
      </w:pPr>
    </w:p>
    <w:p w:rsidR="008709BB" w:rsidRPr="002B138D" w:rsidRDefault="00063004"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Verzorgingsduur = 30 tot 59 minuten = W1</w:t>
      </w:r>
    </w:p>
    <w:p w:rsidR="00063004" w:rsidRPr="002B138D" w:rsidRDefault="00063004"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Verzorgingsduur = 60 tot 89 minuten = W2</w:t>
      </w:r>
    </w:p>
    <w:p w:rsidR="00063004" w:rsidRPr="002B138D" w:rsidRDefault="00063004"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Verzorgingsduur = meer dan 90 minuten = W3</w:t>
      </w:r>
    </w:p>
    <w:p w:rsidR="00063004" w:rsidRPr="002B138D" w:rsidRDefault="00063004" w:rsidP="00322EC4">
      <w:pPr>
        <w:autoSpaceDE w:val="0"/>
        <w:autoSpaceDN w:val="0"/>
        <w:adjustRightInd w:val="0"/>
        <w:spacing w:before="0" w:line="240" w:lineRule="auto"/>
        <w:ind w:left="0"/>
        <w:rPr>
          <w:rFonts w:ascii="Calibri" w:hAnsi="Calibri" w:cs="Calibri"/>
          <w:kern w:val="0"/>
          <w:sz w:val="12"/>
        </w:rPr>
      </w:pPr>
    </w:p>
    <w:p w:rsidR="00063004" w:rsidRPr="002B138D" w:rsidRDefault="00063004" w:rsidP="00322EC4">
      <w:pPr>
        <w:autoSpaceDE w:val="0"/>
        <w:autoSpaceDN w:val="0"/>
        <w:adjustRightInd w:val="0"/>
        <w:spacing w:before="0" w:line="240" w:lineRule="auto"/>
        <w:ind w:left="0"/>
        <w:rPr>
          <w:rFonts w:ascii="Calibri" w:hAnsi="Calibri" w:cs="Calibri"/>
          <w:kern w:val="0"/>
          <w:sz w:val="24"/>
          <w:u w:val="single"/>
        </w:rPr>
      </w:pPr>
      <w:r w:rsidRPr="002B138D">
        <w:rPr>
          <w:rFonts w:ascii="Calibri" w:hAnsi="Calibri" w:cs="Calibri"/>
          <w:kern w:val="0"/>
          <w:sz w:val="24"/>
        </w:rPr>
        <w:t xml:space="preserve">Bij de bijkomende verstrekkingen complexe wondzorg gaat het over </w:t>
      </w:r>
      <w:r w:rsidRPr="002B138D">
        <w:rPr>
          <w:rFonts w:ascii="Calibri" w:hAnsi="Calibri" w:cs="Calibri"/>
          <w:kern w:val="0"/>
          <w:sz w:val="24"/>
          <w:u w:val="single"/>
        </w:rPr>
        <w:t xml:space="preserve">de totale </w:t>
      </w:r>
      <w:r w:rsidR="003C5906" w:rsidRPr="002B138D">
        <w:rPr>
          <w:rFonts w:ascii="Calibri" w:hAnsi="Calibri" w:cs="Calibri"/>
          <w:kern w:val="0"/>
          <w:sz w:val="24"/>
          <w:u w:val="single"/>
        </w:rPr>
        <w:t>tijds</w:t>
      </w:r>
      <w:r w:rsidRPr="002B138D">
        <w:rPr>
          <w:rFonts w:ascii="Calibri" w:hAnsi="Calibri" w:cs="Calibri"/>
          <w:kern w:val="0"/>
          <w:sz w:val="24"/>
          <w:u w:val="single"/>
        </w:rPr>
        <w:t xml:space="preserve">duur </w:t>
      </w:r>
      <w:r w:rsidR="003C5906" w:rsidRPr="002B138D">
        <w:rPr>
          <w:rFonts w:ascii="Calibri" w:hAnsi="Calibri" w:cs="Calibri"/>
          <w:kern w:val="0"/>
          <w:sz w:val="24"/>
          <w:u w:val="single"/>
        </w:rPr>
        <w:t xml:space="preserve">wondzorg </w:t>
      </w:r>
      <w:r w:rsidRPr="002B138D">
        <w:rPr>
          <w:rFonts w:ascii="Calibri" w:hAnsi="Calibri" w:cs="Calibri"/>
          <w:kern w:val="0"/>
          <w:sz w:val="24"/>
          <w:u w:val="single"/>
        </w:rPr>
        <w:t>per</w:t>
      </w:r>
      <w:r w:rsidRPr="002B138D">
        <w:rPr>
          <w:rFonts w:ascii="Calibri" w:hAnsi="Calibri" w:cs="Calibri"/>
          <w:kern w:val="0"/>
          <w:sz w:val="24"/>
        </w:rPr>
        <w:t xml:space="preserve"> </w:t>
      </w:r>
      <w:r w:rsidRPr="002B138D">
        <w:rPr>
          <w:rFonts w:ascii="Calibri" w:hAnsi="Calibri" w:cs="Calibri"/>
          <w:kern w:val="0"/>
          <w:sz w:val="24"/>
          <w:u w:val="single"/>
        </w:rPr>
        <w:t>verzorgingsdag.</w:t>
      </w:r>
    </w:p>
    <w:p w:rsidR="00063004" w:rsidRPr="002B138D" w:rsidRDefault="00063004"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Onafhankelijk van het aantal wonden en bezoeken wordt één basisverstrekking, één complexe wondzorg en één bijkomende verstrekking (naargelang de duur) aangerekend.</w:t>
      </w:r>
    </w:p>
    <w:p w:rsidR="00063004" w:rsidRPr="002B138D" w:rsidRDefault="00063004"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 xml:space="preserve">De tijdsregistratie start bij de wondverzorging en dit </w:t>
      </w:r>
      <w:r w:rsidRPr="002B138D">
        <w:rPr>
          <w:rFonts w:ascii="Calibri" w:hAnsi="Calibri" w:cs="Calibri"/>
          <w:kern w:val="0"/>
          <w:sz w:val="24"/>
          <w:u w:val="single"/>
        </w:rPr>
        <w:t>enkel voor de tijdsduur van de wondzorg</w:t>
      </w:r>
      <w:r w:rsidRPr="002B138D">
        <w:rPr>
          <w:rFonts w:ascii="Calibri" w:hAnsi="Calibri" w:cs="Calibri"/>
          <w:kern w:val="0"/>
          <w:sz w:val="24"/>
        </w:rPr>
        <w:t>. Alles wat te maken heeft met de voorbereiding van de wonde zoals het klaarzetten van het materiaal, het laten weken van de wonde, het opruimen van het materiaal, telt niet mee in het kader van de tijdsregistratie.</w:t>
      </w:r>
    </w:p>
    <w:p w:rsidR="00063004" w:rsidRPr="002B138D" w:rsidRDefault="00063004" w:rsidP="00322EC4">
      <w:pPr>
        <w:autoSpaceDE w:val="0"/>
        <w:autoSpaceDN w:val="0"/>
        <w:adjustRightInd w:val="0"/>
        <w:spacing w:before="0" w:line="240" w:lineRule="auto"/>
        <w:ind w:left="0"/>
        <w:rPr>
          <w:rFonts w:ascii="Calibri" w:hAnsi="Calibri" w:cs="Calibri"/>
          <w:kern w:val="0"/>
          <w:sz w:val="12"/>
        </w:rPr>
      </w:pPr>
    </w:p>
    <w:p w:rsidR="00063004" w:rsidRPr="002B138D" w:rsidRDefault="003C5906"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 xml:space="preserve">Akkoord van de medisch adviseur dient aangevraagd te worden via </w:t>
      </w:r>
      <w:r w:rsidR="00857551" w:rsidRPr="002B138D">
        <w:rPr>
          <w:rFonts w:ascii="Calibri" w:hAnsi="Calibri" w:cs="Calibri"/>
          <w:kern w:val="0"/>
          <w:sz w:val="24"/>
        </w:rPr>
        <w:t>MedAdmin</w:t>
      </w:r>
      <w:r w:rsidRPr="002B138D">
        <w:rPr>
          <w:rFonts w:ascii="Calibri" w:hAnsi="Calibri" w:cs="Calibri"/>
          <w:kern w:val="0"/>
          <w:sz w:val="24"/>
        </w:rPr>
        <w:t xml:space="preserve"> – </w:t>
      </w:r>
      <w:r w:rsidR="00857551" w:rsidRPr="002B138D">
        <w:rPr>
          <w:rFonts w:ascii="Calibri" w:hAnsi="Calibri" w:cs="Calibri"/>
          <w:kern w:val="0"/>
          <w:sz w:val="24"/>
        </w:rPr>
        <w:t>Mycarenet</w:t>
      </w:r>
      <w:r w:rsidRPr="002B138D">
        <w:rPr>
          <w:rFonts w:ascii="Calibri" w:hAnsi="Calibri" w:cs="Calibri"/>
          <w:kern w:val="0"/>
          <w:sz w:val="24"/>
        </w:rPr>
        <w:t xml:space="preserve"> – Bijlage 95. Akkoord is 3 maanden geldig.</w:t>
      </w:r>
    </w:p>
    <w:p w:rsidR="003C5906" w:rsidRPr="002B138D" w:rsidRDefault="003C5906"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Er moet geen copy hiervan worden doorgestuurd naar de huisarts.</w:t>
      </w:r>
    </w:p>
    <w:p w:rsidR="003C5906" w:rsidRPr="002B138D" w:rsidRDefault="003C5906" w:rsidP="00322EC4">
      <w:pPr>
        <w:autoSpaceDE w:val="0"/>
        <w:autoSpaceDN w:val="0"/>
        <w:adjustRightInd w:val="0"/>
        <w:spacing w:before="0" w:line="240" w:lineRule="auto"/>
        <w:ind w:left="0"/>
        <w:rPr>
          <w:rFonts w:ascii="Calibri" w:hAnsi="Calibri" w:cs="Calibri"/>
          <w:kern w:val="0"/>
          <w:sz w:val="12"/>
        </w:rPr>
      </w:pPr>
    </w:p>
    <w:p w:rsidR="003C5906" w:rsidRPr="002B138D" w:rsidRDefault="003C5906" w:rsidP="00322EC4">
      <w:pPr>
        <w:autoSpaceDE w:val="0"/>
        <w:autoSpaceDN w:val="0"/>
        <w:adjustRightInd w:val="0"/>
        <w:spacing w:before="0" w:line="240" w:lineRule="auto"/>
        <w:ind w:left="0"/>
        <w:rPr>
          <w:rFonts w:ascii="Calibri" w:hAnsi="Calibri" w:cs="Calibri"/>
          <w:kern w:val="0"/>
          <w:sz w:val="24"/>
        </w:rPr>
      </w:pPr>
      <w:r w:rsidRPr="002B138D">
        <w:rPr>
          <w:rFonts w:ascii="Calibri" w:hAnsi="Calibri" w:cs="Calibri"/>
          <w:kern w:val="0"/>
          <w:sz w:val="24"/>
        </w:rPr>
        <w:t>Er is geen advies nodig van een referentieverpleegkundige wondzorg. Uiteraard mag dat wel!</w:t>
      </w:r>
    </w:p>
    <w:p w:rsidR="003C5906" w:rsidRDefault="003C5906" w:rsidP="00322EC4">
      <w:pPr>
        <w:autoSpaceDE w:val="0"/>
        <w:autoSpaceDN w:val="0"/>
        <w:adjustRightInd w:val="0"/>
        <w:spacing w:before="0" w:line="240" w:lineRule="auto"/>
        <w:ind w:left="0"/>
        <w:rPr>
          <w:rFonts w:asciiTheme="majorHAnsi" w:hAnsiTheme="majorHAnsi" w:cs="Calibri"/>
          <w:kern w:val="0"/>
          <w:sz w:val="20"/>
        </w:rPr>
      </w:pPr>
    </w:p>
    <w:p w:rsidR="003C5906" w:rsidRPr="002B138D" w:rsidRDefault="003C5906" w:rsidP="00322EC4">
      <w:pPr>
        <w:autoSpaceDE w:val="0"/>
        <w:autoSpaceDN w:val="0"/>
        <w:adjustRightInd w:val="0"/>
        <w:spacing w:before="0" w:line="240" w:lineRule="auto"/>
        <w:ind w:left="0"/>
        <w:rPr>
          <w:rFonts w:ascii="Calibri" w:hAnsi="Calibri" w:cs="Calibri"/>
          <w:b/>
          <w:bCs/>
          <w:kern w:val="0"/>
          <w:sz w:val="24"/>
          <w:szCs w:val="24"/>
        </w:rPr>
      </w:pPr>
      <w:r w:rsidRPr="002B138D">
        <w:rPr>
          <w:rFonts w:ascii="Calibri" w:hAnsi="Calibri" w:cs="Calibri"/>
          <w:b/>
          <w:bCs/>
          <w:kern w:val="0"/>
          <w:sz w:val="24"/>
          <w:szCs w:val="24"/>
        </w:rPr>
        <w:lastRenderedPageBreak/>
        <w:t>• Hoe wordt omgegaan met patiënten die niet akkoord gaan met de gegevensuitwisseling naar artsen of die weigeren om foto’s van de wondzorg te laten nemen ?</w:t>
      </w:r>
    </w:p>
    <w:p w:rsidR="003C5906" w:rsidRPr="00781438" w:rsidRDefault="003C5906" w:rsidP="00322EC4">
      <w:pPr>
        <w:autoSpaceDE w:val="0"/>
        <w:autoSpaceDN w:val="0"/>
        <w:adjustRightInd w:val="0"/>
        <w:spacing w:before="0" w:line="240" w:lineRule="auto"/>
        <w:ind w:left="0"/>
        <w:rPr>
          <w:rFonts w:ascii="Calibri" w:hAnsi="Calibri" w:cs="Calibri"/>
          <w:kern w:val="0"/>
          <w:sz w:val="12"/>
          <w:szCs w:val="24"/>
        </w:rPr>
      </w:pPr>
    </w:p>
    <w:p w:rsidR="003C5906" w:rsidRPr="002B138D" w:rsidRDefault="003C5906"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Het beschikbaar stellen van gegevens voor de arts(en) is een wettelijke verplichting!</w:t>
      </w:r>
      <w:r w:rsidRPr="002B138D">
        <w:rPr>
          <w:rFonts w:ascii="Calibri" w:hAnsi="Calibri" w:cs="Calibri"/>
          <w:kern w:val="0"/>
          <w:sz w:val="24"/>
          <w:szCs w:val="24"/>
        </w:rPr>
        <w:br/>
        <w:t>Indien niet in orde kan de terugbetaling van de prestaties geweigerd worden.</w:t>
      </w:r>
    </w:p>
    <w:p w:rsidR="003C5906" w:rsidRPr="002B138D" w:rsidRDefault="003C5906"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 xml:space="preserve">Het volledig tarief is dan ten laste van de patiënt! </w:t>
      </w:r>
    </w:p>
    <w:p w:rsidR="003C5906" w:rsidRPr="00781438" w:rsidRDefault="003C5906" w:rsidP="00322EC4">
      <w:pPr>
        <w:autoSpaceDE w:val="0"/>
        <w:autoSpaceDN w:val="0"/>
        <w:adjustRightInd w:val="0"/>
        <w:spacing w:before="0" w:line="240" w:lineRule="auto"/>
        <w:ind w:left="0"/>
        <w:rPr>
          <w:rFonts w:ascii="Calibri" w:hAnsi="Calibri" w:cs="Calibri"/>
          <w:kern w:val="0"/>
          <w:sz w:val="12"/>
          <w:szCs w:val="24"/>
        </w:rPr>
      </w:pPr>
    </w:p>
    <w:p w:rsidR="003C5906" w:rsidRPr="002B138D" w:rsidRDefault="003C5906" w:rsidP="00322EC4">
      <w:pPr>
        <w:autoSpaceDE w:val="0"/>
        <w:autoSpaceDN w:val="0"/>
        <w:adjustRightInd w:val="0"/>
        <w:spacing w:before="0" w:line="240" w:lineRule="auto"/>
        <w:ind w:left="0"/>
        <w:rPr>
          <w:rFonts w:ascii="Calibri" w:hAnsi="Calibri" w:cs="Calibri"/>
          <w:b/>
          <w:bCs/>
          <w:kern w:val="0"/>
          <w:sz w:val="24"/>
          <w:szCs w:val="24"/>
        </w:rPr>
      </w:pPr>
      <w:r w:rsidRPr="002B138D">
        <w:rPr>
          <w:rFonts w:ascii="Calibri" w:hAnsi="Calibri" w:cs="Calibri"/>
          <w:b/>
          <w:bCs/>
          <w:kern w:val="0"/>
          <w:sz w:val="24"/>
          <w:szCs w:val="24"/>
        </w:rPr>
        <w:t>• Is een informed consent van de patiënt nodig om de gegevensuitwisseling naar de artsen te doen en om foto’s te nemen van de wondzorg?</w:t>
      </w:r>
    </w:p>
    <w:p w:rsidR="003C5906" w:rsidRPr="00781438" w:rsidRDefault="003C5906" w:rsidP="00322EC4">
      <w:pPr>
        <w:autoSpaceDE w:val="0"/>
        <w:autoSpaceDN w:val="0"/>
        <w:adjustRightInd w:val="0"/>
        <w:spacing w:before="0" w:line="240" w:lineRule="auto"/>
        <w:ind w:left="0"/>
        <w:rPr>
          <w:rFonts w:ascii="Calibri" w:hAnsi="Calibri" w:cs="Calibri"/>
          <w:b/>
          <w:bCs/>
          <w:kern w:val="0"/>
          <w:sz w:val="12"/>
          <w:szCs w:val="24"/>
        </w:rPr>
      </w:pPr>
    </w:p>
    <w:p w:rsidR="003C5906" w:rsidRPr="002B138D" w:rsidRDefault="003C5906"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Er is geen apart informed consent nodig.</w:t>
      </w:r>
    </w:p>
    <w:p w:rsidR="003C5906" w:rsidRPr="00781438" w:rsidRDefault="003C5906" w:rsidP="00322EC4">
      <w:pPr>
        <w:autoSpaceDE w:val="0"/>
        <w:autoSpaceDN w:val="0"/>
        <w:adjustRightInd w:val="0"/>
        <w:spacing w:before="0" w:line="240" w:lineRule="auto"/>
        <w:ind w:left="0"/>
        <w:rPr>
          <w:rFonts w:ascii="Calibri" w:hAnsi="Calibri" w:cs="Calibri"/>
          <w:kern w:val="0"/>
          <w:sz w:val="12"/>
          <w:szCs w:val="24"/>
        </w:rPr>
      </w:pPr>
    </w:p>
    <w:p w:rsidR="003C5906" w:rsidRPr="002B138D" w:rsidRDefault="00DC4B0C" w:rsidP="00322EC4">
      <w:pPr>
        <w:autoSpaceDE w:val="0"/>
        <w:autoSpaceDN w:val="0"/>
        <w:adjustRightInd w:val="0"/>
        <w:spacing w:before="0" w:line="240" w:lineRule="auto"/>
        <w:ind w:left="0"/>
        <w:rPr>
          <w:rFonts w:ascii="Calibri" w:hAnsi="Calibri" w:cs="Calibri"/>
          <w:b/>
          <w:bCs/>
          <w:kern w:val="0"/>
          <w:sz w:val="24"/>
          <w:szCs w:val="24"/>
        </w:rPr>
      </w:pPr>
      <w:r w:rsidRPr="002B138D">
        <w:rPr>
          <w:rFonts w:ascii="Calibri" w:hAnsi="Calibri" w:cs="Calibri"/>
          <w:b/>
          <w:bCs/>
          <w:kern w:val="0"/>
          <w:sz w:val="24"/>
          <w:szCs w:val="24"/>
        </w:rPr>
        <w:t xml:space="preserve">• </w:t>
      </w:r>
      <w:r w:rsidR="003C5906" w:rsidRPr="002B138D">
        <w:rPr>
          <w:rFonts w:ascii="Calibri" w:hAnsi="Calibri" w:cs="Calibri"/>
          <w:b/>
          <w:bCs/>
          <w:kern w:val="0"/>
          <w:sz w:val="24"/>
          <w:szCs w:val="24"/>
        </w:rPr>
        <w:t>Hoe kan ik als verpleegkundige informatie met betrekking tot wondzorg delen?</w:t>
      </w:r>
    </w:p>
    <w:p w:rsidR="00DC4B0C" w:rsidRPr="00781438" w:rsidRDefault="00DC4B0C" w:rsidP="00322EC4">
      <w:pPr>
        <w:autoSpaceDE w:val="0"/>
        <w:autoSpaceDN w:val="0"/>
        <w:adjustRightInd w:val="0"/>
        <w:spacing w:before="0" w:line="240" w:lineRule="auto"/>
        <w:ind w:left="0"/>
        <w:rPr>
          <w:rFonts w:ascii="Calibri" w:hAnsi="Calibri" w:cs="Calibri"/>
          <w:b/>
          <w:bCs/>
          <w:kern w:val="0"/>
          <w:sz w:val="12"/>
          <w:szCs w:val="24"/>
        </w:rPr>
      </w:pPr>
    </w:p>
    <w:p w:rsidR="00DC4B0C" w:rsidRPr="002B138D" w:rsidRDefault="003C5906"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 xml:space="preserve">Het delen van informatie kan enkel gebeuren </w:t>
      </w:r>
      <w:r w:rsidR="00DC4B0C" w:rsidRPr="002B138D">
        <w:rPr>
          <w:rFonts w:ascii="Calibri" w:hAnsi="Calibri" w:cs="Calibri"/>
          <w:kern w:val="0"/>
          <w:sz w:val="24"/>
          <w:szCs w:val="24"/>
        </w:rPr>
        <w:t>vanuit het verpleegdossier en via beveiligde tools</w:t>
      </w:r>
      <w:r w:rsidRPr="002B138D">
        <w:rPr>
          <w:rFonts w:ascii="Calibri" w:hAnsi="Calibri" w:cs="Calibri"/>
          <w:kern w:val="0"/>
          <w:sz w:val="24"/>
          <w:szCs w:val="24"/>
        </w:rPr>
        <w:t xml:space="preserve">. </w:t>
      </w:r>
    </w:p>
    <w:p w:rsidR="00DC4B0C" w:rsidRPr="002B138D" w:rsidRDefault="00DC4B0C"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 xml:space="preserve">Riziv geeft de voorkeur aan de eHealtbox! </w:t>
      </w:r>
    </w:p>
    <w:p w:rsidR="003C5906" w:rsidRPr="002B138D" w:rsidRDefault="003C5906"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Alle informatie moet in één dossier vermeld worden.</w:t>
      </w:r>
    </w:p>
    <w:p w:rsidR="00DC4B0C" w:rsidRPr="00781438" w:rsidRDefault="00DC4B0C" w:rsidP="00322EC4">
      <w:pPr>
        <w:autoSpaceDE w:val="0"/>
        <w:autoSpaceDN w:val="0"/>
        <w:adjustRightInd w:val="0"/>
        <w:spacing w:before="0" w:line="240" w:lineRule="auto"/>
        <w:ind w:left="0"/>
        <w:rPr>
          <w:rFonts w:ascii="Calibri" w:hAnsi="Calibri" w:cs="Calibri"/>
          <w:kern w:val="0"/>
          <w:sz w:val="12"/>
          <w:szCs w:val="24"/>
        </w:rPr>
      </w:pPr>
    </w:p>
    <w:p w:rsidR="00DC4B0C" w:rsidRPr="002B138D" w:rsidRDefault="00DC4B0C"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b/>
          <w:bCs/>
          <w:kern w:val="0"/>
          <w:sz w:val="24"/>
          <w:szCs w:val="24"/>
        </w:rPr>
        <w:t>• Wat doet de verpleegkundige indien op het voorschrift staat dat het verband 7 dagen gesloten moet blijven?</w:t>
      </w:r>
    </w:p>
    <w:p w:rsidR="00063004" w:rsidRPr="00781438" w:rsidRDefault="00063004" w:rsidP="00322EC4">
      <w:pPr>
        <w:autoSpaceDE w:val="0"/>
        <w:autoSpaceDN w:val="0"/>
        <w:adjustRightInd w:val="0"/>
        <w:spacing w:before="0" w:line="240" w:lineRule="auto"/>
        <w:ind w:left="0"/>
        <w:rPr>
          <w:rFonts w:ascii="Calibri" w:hAnsi="Calibri" w:cs="Calibri"/>
          <w:kern w:val="0"/>
          <w:sz w:val="12"/>
          <w:szCs w:val="24"/>
        </w:rPr>
      </w:pPr>
    </w:p>
    <w:p w:rsidR="00DC4B0C" w:rsidRPr="002B138D" w:rsidRDefault="00DC4B0C"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Indien het verband gedurende 7 dagen proper en droog blijft, is een foto van het gesloten verband niet nodig en kan de verpleegkundige de verstrekking ‘toezicht op de wonde zonder verbandwissel’ aanrekenen.</w:t>
      </w:r>
    </w:p>
    <w:p w:rsidR="00DC4B0C" w:rsidRPr="00781438" w:rsidRDefault="00DC4B0C" w:rsidP="00322EC4">
      <w:pPr>
        <w:autoSpaceDE w:val="0"/>
        <w:autoSpaceDN w:val="0"/>
        <w:adjustRightInd w:val="0"/>
        <w:spacing w:before="0" w:line="240" w:lineRule="auto"/>
        <w:ind w:left="0"/>
        <w:rPr>
          <w:rFonts w:ascii="Calibri" w:hAnsi="Calibri" w:cs="Calibri"/>
          <w:kern w:val="0"/>
          <w:sz w:val="12"/>
          <w:szCs w:val="24"/>
        </w:rPr>
      </w:pPr>
    </w:p>
    <w:p w:rsidR="00DC4B0C" w:rsidRPr="002B138D" w:rsidRDefault="00DC4B0C" w:rsidP="00322EC4">
      <w:pPr>
        <w:autoSpaceDE w:val="0"/>
        <w:autoSpaceDN w:val="0"/>
        <w:adjustRightInd w:val="0"/>
        <w:spacing w:before="0" w:line="240" w:lineRule="auto"/>
        <w:ind w:left="0"/>
        <w:rPr>
          <w:rFonts w:ascii="Calibri" w:hAnsi="Calibri" w:cs="Calibri"/>
          <w:b/>
          <w:bCs/>
          <w:kern w:val="0"/>
          <w:sz w:val="24"/>
          <w:szCs w:val="24"/>
        </w:rPr>
      </w:pPr>
      <w:r w:rsidRPr="002B138D">
        <w:rPr>
          <w:rFonts w:ascii="Calibri" w:hAnsi="Calibri" w:cs="Calibri"/>
          <w:b/>
          <w:bCs/>
          <w:kern w:val="0"/>
          <w:sz w:val="24"/>
          <w:szCs w:val="24"/>
        </w:rPr>
        <w:t>• Vanaf wanneer start de aanrekening van de wondzorg?</w:t>
      </w:r>
    </w:p>
    <w:p w:rsidR="00DC4B0C" w:rsidRPr="00781438" w:rsidRDefault="00DC4B0C" w:rsidP="00322EC4">
      <w:pPr>
        <w:autoSpaceDE w:val="0"/>
        <w:autoSpaceDN w:val="0"/>
        <w:adjustRightInd w:val="0"/>
        <w:spacing w:before="0" w:line="240" w:lineRule="auto"/>
        <w:ind w:left="0"/>
        <w:rPr>
          <w:rFonts w:ascii="Calibri" w:hAnsi="Calibri" w:cs="Calibri"/>
          <w:b/>
          <w:bCs/>
          <w:kern w:val="0"/>
          <w:sz w:val="12"/>
          <w:szCs w:val="24"/>
        </w:rPr>
      </w:pPr>
    </w:p>
    <w:p w:rsidR="00DC4B0C" w:rsidRPr="002B138D" w:rsidRDefault="00DC4B0C"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De ‘teller’ start vanaf het eerste patiëntencontact in kader van de wondzorg.</w:t>
      </w:r>
    </w:p>
    <w:p w:rsidR="00DC4B0C" w:rsidRPr="00781438" w:rsidRDefault="00DC4B0C" w:rsidP="00322EC4">
      <w:pPr>
        <w:autoSpaceDE w:val="0"/>
        <w:autoSpaceDN w:val="0"/>
        <w:adjustRightInd w:val="0"/>
        <w:spacing w:before="0" w:line="240" w:lineRule="auto"/>
        <w:ind w:left="0"/>
        <w:rPr>
          <w:rFonts w:ascii="Calibri" w:hAnsi="Calibri" w:cs="Calibri"/>
          <w:kern w:val="0"/>
          <w:sz w:val="12"/>
          <w:szCs w:val="24"/>
        </w:rPr>
      </w:pPr>
    </w:p>
    <w:p w:rsidR="00335DD5" w:rsidRPr="002B138D" w:rsidRDefault="00335DD5" w:rsidP="00322EC4">
      <w:pPr>
        <w:autoSpaceDE w:val="0"/>
        <w:autoSpaceDN w:val="0"/>
        <w:adjustRightInd w:val="0"/>
        <w:spacing w:before="0" w:line="240" w:lineRule="auto"/>
        <w:ind w:left="0"/>
        <w:rPr>
          <w:rFonts w:ascii="Calibri" w:hAnsi="Calibri" w:cs="Calibri"/>
          <w:b/>
          <w:bCs/>
          <w:kern w:val="0"/>
          <w:sz w:val="24"/>
          <w:szCs w:val="24"/>
        </w:rPr>
      </w:pPr>
    </w:p>
    <w:p w:rsidR="00335DD5" w:rsidRPr="005B5E5D" w:rsidRDefault="00335DD5" w:rsidP="00322EC4">
      <w:pPr>
        <w:autoSpaceDE w:val="0"/>
        <w:autoSpaceDN w:val="0"/>
        <w:adjustRightInd w:val="0"/>
        <w:spacing w:before="0" w:line="240" w:lineRule="auto"/>
        <w:ind w:left="0"/>
        <w:rPr>
          <w:rFonts w:eastAsiaTheme="majorEastAsia" w:cs="&quot;Arial&quot;"/>
          <w:b/>
          <w:color w:val="CA8000" w:themeColor="accent1"/>
          <w:kern w:val="24"/>
          <w:sz w:val="28"/>
          <w:szCs w:val="26"/>
        </w:rPr>
      </w:pPr>
      <w:r w:rsidRPr="005B5E5D">
        <w:rPr>
          <w:rFonts w:eastAsiaTheme="majorEastAsia" w:cs="&quot;Arial&quot;"/>
          <w:b/>
          <w:color w:val="CA8000" w:themeColor="accent1"/>
          <w:kern w:val="24"/>
          <w:sz w:val="28"/>
          <w:szCs w:val="26"/>
        </w:rPr>
        <w:t>REFERENTIEVERPLEEGKUNDIGE WONDZORG</w:t>
      </w:r>
    </w:p>
    <w:p w:rsidR="00335DD5" w:rsidRPr="002B138D" w:rsidRDefault="00335DD5" w:rsidP="00322EC4">
      <w:pPr>
        <w:autoSpaceDE w:val="0"/>
        <w:autoSpaceDN w:val="0"/>
        <w:adjustRightInd w:val="0"/>
        <w:spacing w:before="0" w:line="240" w:lineRule="auto"/>
        <w:ind w:left="0"/>
        <w:rPr>
          <w:rFonts w:ascii="Calibri" w:hAnsi="Calibri" w:cs="Calibri"/>
          <w:b/>
          <w:bCs/>
          <w:kern w:val="0"/>
          <w:sz w:val="24"/>
          <w:szCs w:val="24"/>
        </w:rPr>
      </w:pPr>
    </w:p>
    <w:p w:rsidR="00DC4B0C" w:rsidRPr="00781438" w:rsidRDefault="00DC4B0C" w:rsidP="00322EC4">
      <w:pPr>
        <w:autoSpaceDE w:val="0"/>
        <w:autoSpaceDN w:val="0"/>
        <w:adjustRightInd w:val="0"/>
        <w:spacing w:before="0" w:line="240" w:lineRule="auto"/>
        <w:ind w:left="0"/>
        <w:rPr>
          <w:rFonts w:ascii="Calibri" w:hAnsi="Calibri" w:cs="Calibri"/>
          <w:b/>
          <w:bCs/>
          <w:kern w:val="0"/>
          <w:sz w:val="20"/>
          <w:szCs w:val="24"/>
        </w:rPr>
      </w:pPr>
      <w:r w:rsidRPr="002B138D">
        <w:rPr>
          <w:rFonts w:ascii="Calibri" w:hAnsi="Calibri" w:cs="Calibri"/>
          <w:b/>
          <w:bCs/>
          <w:kern w:val="0"/>
          <w:sz w:val="24"/>
          <w:szCs w:val="24"/>
        </w:rPr>
        <w:t xml:space="preserve">• Advies van de referentieverpleegkundige wondzorg. </w:t>
      </w:r>
      <w:r w:rsidR="00857551" w:rsidRPr="00781438">
        <w:rPr>
          <w:rFonts w:ascii="Calibri" w:hAnsi="Calibri" w:cs="Calibri"/>
          <w:kern w:val="0"/>
          <w:sz w:val="20"/>
          <w:szCs w:val="24"/>
        </w:rPr>
        <w:t>Beoordelen van</w:t>
      </w:r>
      <w:r w:rsidRPr="00781438">
        <w:rPr>
          <w:rFonts w:ascii="Calibri" w:hAnsi="Calibri" w:cs="Calibri"/>
          <w:kern w:val="0"/>
          <w:sz w:val="20"/>
          <w:szCs w:val="24"/>
        </w:rPr>
        <w:t xml:space="preserve"> een “verslechtering” van een wonde?</w:t>
      </w:r>
    </w:p>
    <w:p w:rsidR="00322EC4" w:rsidRPr="00322EC4" w:rsidRDefault="00322EC4" w:rsidP="00322EC4">
      <w:pPr>
        <w:spacing w:before="0" w:line="240" w:lineRule="auto"/>
        <w:ind w:left="0"/>
        <w:rPr>
          <w:rFonts w:ascii="Calibri" w:hAnsi="Calibri" w:cs="Calibri"/>
          <w:sz w:val="12"/>
          <w:szCs w:val="24"/>
        </w:rPr>
      </w:pPr>
    </w:p>
    <w:p w:rsidR="00857551" w:rsidRDefault="00857551" w:rsidP="00322EC4">
      <w:pPr>
        <w:spacing w:before="0" w:line="240" w:lineRule="auto"/>
        <w:ind w:left="0"/>
        <w:rPr>
          <w:rFonts w:ascii="Calibri" w:hAnsi="Calibri" w:cs="Calibri"/>
          <w:sz w:val="24"/>
          <w:szCs w:val="24"/>
        </w:rPr>
      </w:pPr>
      <w:r w:rsidRPr="002B138D">
        <w:rPr>
          <w:rFonts w:ascii="Calibri" w:hAnsi="Calibri" w:cs="Calibri"/>
          <w:sz w:val="24"/>
          <w:szCs w:val="24"/>
        </w:rPr>
        <w:t>Vergelijk de vorige pijn en wondevaluatie met de nieuwe beoordeling.</w:t>
      </w:r>
      <w:r w:rsidRPr="002B138D">
        <w:rPr>
          <w:rFonts w:ascii="Calibri" w:hAnsi="Calibri" w:cs="Calibri"/>
          <w:sz w:val="24"/>
          <w:szCs w:val="24"/>
        </w:rPr>
        <w:br/>
        <w:t>Op basis van deze 2 beoordelingen kan je spreken over status quo of verslechtering.</w:t>
      </w:r>
    </w:p>
    <w:p w:rsidR="00322EC4" w:rsidRPr="00322EC4" w:rsidRDefault="00322EC4" w:rsidP="00322EC4">
      <w:pPr>
        <w:spacing w:before="0" w:line="240" w:lineRule="auto"/>
        <w:ind w:left="0"/>
        <w:rPr>
          <w:rFonts w:ascii="Calibri" w:hAnsi="Calibri" w:cs="Calibri"/>
          <w:sz w:val="12"/>
          <w:szCs w:val="24"/>
        </w:rPr>
      </w:pPr>
    </w:p>
    <w:p w:rsidR="00857551" w:rsidRDefault="00857551" w:rsidP="00322EC4">
      <w:pPr>
        <w:spacing w:before="0" w:line="240" w:lineRule="auto"/>
        <w:ind w:left="0"/>
        <w:rPr>
          <w:rFonts w:ascii="Calibri" w:hAnsi="Calibri" w:cs="Calibri"/>
          <w:b/>
          <w:bCs/>
          <w:kern w:val="0"/>
          <w:sz w:val="24"/>
          <w:szCs w:val="24"/>
        </w:rPr>
      </w:pPr>
      <w:r w:rsidRPr="002B138D">
        <w:rPr>
          <w:rFonts w:ascii="Calibri" w:hAnsi="Calibri" w:cs="Calibri"/>
          <w:sz w:val="24"/>
          <w:szCs w:val="24"/>
        </w:rPr>
        <w:t xml:space="preserve">• </w:t>
      </w:r>
      <w:r w:rsidRPr="002B138D">
        <w:rPr>
          <w:rFonts w:ascii="Calibri" w:hAnsi="Calibri" w:cs="Calibri"/>
          <w:b/>
          <w:bCs/>
          <w:kern w:val="0"/>
          <w:sz w:val="24"/>
          <w:szCs w:val="24"/>
        </w:rPr>
        <w:t>Wat wordt bedoeld met een ‘status quo’?</w:t>
      </w:r>
    </w:p>
    <w:p w:rsidR="00322EC4" w:rsidRPr="00322EC4" w:rsidRDefault="00322EC4" w:rsidP="00322EC4">
      <w:pPr>
        <w:spacing w:before="0" w:line="240" w:lineRule="auto"/>
        <w:ind w:left="0"/>
        <w:rPr>
          <w:rFonts w:ascii="Calibri" w:hAnsi="Calibri" w:cs="Calibri"/>
          <w:sz w:val="12"/>
          <w:szCs w:val="24"/>
        </w:rPr>
      </w:pPr>
    </w:p>
    <w:p w:rsidR="00857551" w:rsidRPr="002B138D" w:rsidRDefault="00857551" w:rsidP="00322EC4">
      <w:pPr>
        <w:spacing w:before="0" w:line="240" w:lineRule="auto"/>
        <w:ind w:left="0"/>
        <w:rPr>
          <w:rFonts w:ascii="Calibri" w:hAnsi="Calibri" w:cs="Calibri"/>
          <w:sz w:val="24"/>
          <w:szCs w:val="24"/>
        </w:rPr>
      </w:pPr>
      <w:r w:rsidRPr="002B138D">
        <w:rPr>
          <w:rFonts w:ascii="Calibri" w:hAnsi="Calibri" w:cs="Calibri"/>
          <w:sz w:val="24"/>
          <w:szCs w:val="24"/>
        </w:rPr>
        <w:t>De doelstelling van elke wondzorg is verbetering nastreven. In uitzonderlijke gevallen kan een status-quo een doelstelling zijn. Bijvoorbeeld bij de chronische verzorging van een suprapubische sonde (geen verandering in de toestand)  of bij comfortzorg (ongeneeslijke wonden).</w:t>
      </w:r>
    </w:p>
    <w:p w:rsidR="00DC4B0C" w:rsidRDefault="00857551" w:rsidP="00322EC4">
      <w:pPr>
        <w:spacing w:before="0" w:line="240" w:lineRule="auto"/>
        <w:ind w:left="0"/>
        <w:rPr>
          <w:rFonts w:ascii="Calibri" w:hAnsi="Calibri" w:cs="Calibri"/>
          <w:sz w:val="24"/>
          <w:szCs w:val="24"/>
        </w:rPr>
      </w:pPr>
      <w:r w:rsidRPr="002B138D">
        <w:rPr>
          <w:rFonts w:ascii="Calibri" w:hAnsi="Calibri" w:cs="Calibri"/>
          <w:sz w:val="24"/>
          <w:szCs w:val="24"/>
        </w:rPr>
        <w:t>Als de wonde (en dus ook de doelstelling in je EVD) een status quo is, dan hoeft er geen referentieverpleegkundige wondzorg langs te gaan..</w:t>
      </w:r>
    </w:p>
    <w:p w:rsidR="00322EC4" w:rsidRPr="00322EC4" w:rsidRDefault="00322EC4" w:rsidP="00322EC4">
      <w:pPr>
        <w:spacing w:before="0" w:line="240" w:lineRule="auto"/>
        <w:ind w:left="0"/>
        <w:rPr>
          <w:rFonts w:ascii="Calibri" w:hAnsi="Calibri" w:cs="Calibri"/>
          <w:sz w:val="12"/>
          <w:szCs w:val="24"/>
        </w:rPr>
      </w:pPr>
    </w:p>
    <w:p w:rsidR="00E774D9" w:rsidRDefault="00E774D9" w:rsidP="00322EC4">
      <w:pPr>
        <w:spacing w:before="0" w:line="240" w:lineRule="auto"/>
        <w:ind w:left="0"/>
        <w:rPr>
          <w:rFonts w:ascii="Calibri" w:hAnsi="Calibri" w:cs="Calibri"/>
          <w:b/>
          <w:bCs/>
          <w:kern w:val="0"/>
          <w:sz w:val="24"/>
          <w:szCs w:val="24"/>
        </w:rPr>
      </w:pPr>
      <w:r w:rsidRPr="002B138D">
        <w:rPr>
          <w:rFonts w:ascii="Calibri" w:hAnsi="Calibri" w:cs="Calibri"/>
          <w:b/>
          <w:bCs/>
          <w:kern w:val="0"/>
          <w:sz w:val="24"/>
          <w:szCs w:val="24"/>
        </w:rPr>
        <w:t>• Wie stelt de behandeling en doelstellingen in het kader van wondzorg op?</w:t>
      </w:r>
    </w:p>
    <w:p w:rsidR="00322EC4" w:rsidRPr="00322EC4" w:rsidRDefault="00322EC4" w:rsidP="00322EC4">
      <w:pPr>
        <w:spacing w:before="0" w:line="240" w:lineRule="auto"/>
        <w:ind w:left="0"/>
        <w:rPr>
          <w:rFonts w:ascii="Calibri" w:hAnsi="Calibri" w:cs="Calibri"/>
          <w:b/>
          <w:bCs/>
          <w:kern w:val="0"/>
          <w:sz w:val="12"/>
          <w:szCs w:val="24"/>
        </w:rPr>
      </w:pPr>
    </w:p>
    <w:p w:rsidR="00335DD5" w:rsidRPr="002B138D" w:rsidRDefault="00E774D9" w:rsidP="00322EC4">
      <w:pPr>
        <w:spacing w:before="0" w:line="240" w:lineRule="auto"/>
        <w:ind w:left="0"/>
        <w:rPr>
          <w:rFonts w:ascii="Calibri" w:hAnsi="Calibri" w:cs="Calibri"/>
          <w:sz w:val="24"/>
          <w:szCs w:val="24"/>
        </w:rPr>
      </w:pPr>
      <w:r w:rsidRPr="002B138D">
        <w:rPr>
          <w:rFonts w:ascii="Calibri" w:hAnsi="Calibri" w:cs="Calibri"/>
          <w:sz w:val="24"/>
          <w:szCs w:val="24"/>
        </w:rPr>
        <w:t>Het is de verantwoordelijkheid van de vaste verpleegkundige om bij de opstart van de wondzorg doelstellingen te bepalen. Deze doelstellingen kunnen aangepast worden door de referentieverpleegkundige wondzorg. Elke referentieverpleegkundige wondzorg dient deze doelstellingen alsook het verloop van de wondzorg te omschrijven en evalueren.</w:t>
      </w:r>
      <w:r w:rsidR="00781438">
        <w:rPr>
          <w:rFonts w:ascii="Calibri" w:hAnsi="Calibri" w:cs="Calibri"/>
          <w:sz w:val="24"/>
          <w:szCs w:val="24"/>
        </w:rPr>
        <w:t xml:space="preserve"> </w:t>
      </w:r>
      <w:r w:rsidRPr="002B138D">
        <w:rPr>
          <w:rFonts w:ascii="Calibri" w:hAnsi="Calibri" w:cs="Calibri"/>
          <w:sz w:val="24"/>
          <w:szCs w:val="24"/>
        </w:rPr>
        <w:t>Het is de verantwoordelijkheid van de vaste verpleegkundige om het advies van de referentieverpleegkundige wondzorg / arts in het verpleegdossier op te nemen.</w:t>
      </w:r>
    </w:p>
    <w:p w:rsidR="00E774D9" w:rsidRDefault="00E774D9" w:rsidP="00322EC4">
      <w:pPr>
        <w:spacing w:before="0" w:line="240" w:lineRule="auto"/>
        <w:ind w:left="0"/>
        <w:rPr>
          <w:rFonts w:ascii="Calibri" w:hAnsi="Calibri" w:cs="Calibri"/>
          <w:b/>
          <w:bCs/>
          <w:kern w:val="0"/>
          <w:sz w:val="24"/>
          <w:szCs w:val="24"/>
        </w:rPr>
      </w:pPr>
      <w:r w:rsidRPr="002B138D">
        <w:rPr>
          <w:rFonts w:ascii="Calibri" w:hAnsi="Calibri" w:cs="Calibri"/>
          <w:sz w:val="24"/>
          <w:szCs w:val="24"/>
        </w:rPr>
        <w:lastRenderedPageBreak/>
        <w:t xml:space="preserve">• </w:t>
      </w:r>
      <w:r w:rsidRPr="002B138D">
        <w:rPr>
          <w:rFonts w:ascii="Calibri" w:hAnsi="Calibri" w:cs="Calibri"/>
          <w:b/>
          <w:bCs/>
          <w:kern w:val="0"/>
          <w:sz w:val="24"/>
          <w:szCs w:val="24"/>
        </w:rPr>
        <w:t xml:space="preserve">Indien je op week 6, </w:t>
      </w:r>
      <w:r w:rsidRPr="002B138D">
        <w:rPr>
          <w:rFonts w:ascii="Calibri" w:hAnsi="Calibri" w:cs="Calibri"/>
          <w:b/>
          <w:bCs/>
          <w:kern w:val="0"/>
          <w:sz w:val="24"/>
          <w:szCs w:val="24"/>
          <w:u w:val="single"/>
        </w:rPr>
        <w:t>een wondzorg die heelt</w:t>
      </w:r>
      <w:r w:rsidRPr="002B138D">
        <w:rPr>
          <w:rFonts w:ascii="Calibri" w:hAnsi="Calibri" w:cs="Calibri"/>
          <w:b/>
          <w:bCs/>
          <w:kern w:val="0"/>
          <w:sz w:val="24"/>
          <w:szCs w:val="24"/>
        </w:rPr>
        <w:t>, wil verlengen, moet je dan als referentieverpleegkundige een verslag doorsturen naar de arts of volstaat het vermelden dat de wondzorg verlengd wordt?</w:t>
      </w:r>
    </w:p>
    <w:p w:rsidR="00322EC4" w:rsidRPr="00322EC4" w:rsidRDefault="00322EC4" w:rsidP="00322EC4">
      <w:pPr>
        <w:spacing w:before="0" w:line="240" w:lineRule="auto"/>
        <w:ind w:left="0"/>
        <w:rPr>
          <w:rFonts w:ascii="Calibri" w:hAnsi="Calibri" w:cs="Calibri"/>
          <w:sz w:val="12"/>
          <w:szCs w:val="24"/>
        </w:rPr>
      </w:pPr>
    </w:p>
    <w:p w:rsidR="00E774D9" w:rsidRDefault="00E774D9" w:rsidP="00322EC4">
      <w:pPr>
        <w:spacing w:before="0" w:line="240" w:lineRule="auto"/>
        <w:ind w:left="0"/>
        <w:rPr>
          <w:rFonts w:ascii="Calibri" w:hAnsi="Calibri" w:cs="Calibri"/>
          <w:sz w:val="24"/>
          <w:szCs w:val="24"/>
        </w:rPr>
      </w:pPr>
      <w:r w:rsidRPr="002B138D">
        <w:rPr>
          <w:rFonts w:ascii="Calibri" w:hAnsi="Calibri" w:cs="Calibri"/>
          <w:sz w:val="24"/>
          <w:szCs w:val="24"/>
        </w:rPr>
        <w:t>6 weken na het verlenen van de eerste verstrekking wondzorg moet een bezoek van een referentieverpleegkundige wondzorg (of arts) plaats vinden. Het verslag hiervan wordt opgenomen in het verpleegdossier.</w:t>
      </w:r>
      <w:r w:rsidRPr="002B138D">
        <w:rPr>
          <w:rFonts w:ascii="Calibri" w:hAnsi="Calibri" w:cs="Calibri"/>
          <w:sz w:val="24"/>
          <w:szCs w:val="24"/>
        </w:rPr>
        <w:br/>
        <w:t>De referentieverpleegkundige wondzorg doet de melding aan de arts.</w:t>
      </w:r>
    </w:p>
    <w:p w:rsidR="00322EC4" w:rsidRPr="00322EC4" w:rsidRDefault="00322EC4" w:rsidP="00322EC4">
      <w:pPr>
        <w:spacing w:before="0" w:line="240" w:lineRule="auto"/>
        <w:ind w:left="0"/>
        <w:rPr>
          <w:rFonts w:ascii="Calibri" w:hAnsi="Calibri" w:cs="Calibri"/>
          <w:sz w:val="12"/>
          <w:szCs w:val="24"/>
        </w:rPr>
      </w:pPr>
    </w:p>
    <w:p w:rsidR="00E774D9" w:rsidRDefault="00E774D9" w:rsidP="00322EC4">
      <w:pPr>
        <w:spacing w:before="0" w:line="240" w:lineRule="auto"/>
        <w:ind w:left="0"/>
        <w:rPr>
          <w:rFonts w:ascii="Calibri" w:hAnsi="Calibri" w:cs="Calibri"/>
          <w:b/>
          <w:bCs/>
          <w:kern w:val="0"/>
          <w:sz w:val="24"/>
          <w:szCs w:val="24"/>
        </w:rPr>
      </w:pPr>
      <w:r w:rsidRPr="002B138D">
        <w:rPr>
          <w:rFonts w:ascii="Calibri" w:hAnsi="Calibri" w:cs="Calibri"/>
          <w:sz w:val="24"/>
          <w:szCs w:val="24"/>
        </w:rPr>
        <w:t>•</w:t>
      </w:r>
      <w:r w:rsidR="00035749" w:rsidRPr="002B138D">
        <w:rPr>
          <w:rFonts w:ascii="Calibri" w:hAnsi="Calibri" w:cs="Calibri"/>
          <w:sz w:val="24"/>
          <w:szCs w:val="24"/>
        </w:rPr>
        <w:t xml:space="preserve"> </w:t>
      </w:r>
      <w:r w:rsidRPr="002B138D">
        <w:rPr>
          <w:rFonts w:ascii="Calibri" w:hAnsi="Calibri" w:cs="Calibri"/>
          <w:b/>
          <w:bCs/>
          <w:kern w:val="0"/>
          <w:sz w:val="24"/>
          <w:szCs w:val="24"/>
        </w:rPr>
        <w:t>Kan er een complexe wondzorg in de voormiddag worden uitgevoerd en kan er in de namiddag een adviesbezoek door de referentieverpleegkundige aangerekend worden?</w:t>
      </w:r>
    </w:p>
    <w:p w:rsidR="00322EC4" w:rsidRPr="00322EC4" w:rsidRDefault="00322EC4" w:rsidP="00322EC4">
      <w:pPr>
        <w:spacing w:before="0" w:line="240" w:lineRule="auto"/>
        <w:ind w:left="0"/>
        <w:rPr>
          <w:rFonts w:ascii="Calibri" w:hAnsi="Calibri" w:cs="Calibri"/>
          <w:sz w:val="12"/>
          <w:szCs w:val="24"/>
        </w:rPr>
      </w:pPr>
    </w:p>
    <w:p w:rsidR="00E774D9" w:rsidRDefault="00035749"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Ja, dat kan! </w:t>
      </w:r>
      <w:r w:rsidR="00E774D9" w:rsidRPr="002B138D">
        <w:rPr>
          <w:rFonts w:ascii="Calibri" w:hAnsi="Calibri" w:cs="Calibri"/>
          <w:sz w:val="24"/>
          <w:szCs w:val="24"/>
        </w:rPr>
        <w:t>Cumul per verzorgingszitting mag niet, maar wel per verzorgingsdag</w:t>
      </w:r>
      <w:r w:rsidRPr="002B138D">
        <w:rPr>
          <w:rFonts w:ascii="Calibri" w:hAnsi="Calibri" w:cs="Calibri"/>
          <w:sz w:val="24"/>
          <w:szCs w:val="24"/>
        </w:rPr>
        <w:t>.</w:t>
      </w:r>
    </w:p>
    <w:p w:rsidR="00322EC4" w:rsidRPr="00322EC4" w:rsidRDefault="00322EC4" w:rsidP="00322EC4">
      <w:pPr>
        <w:spacing w:before="0" w:line="240" w:lineRule="auto"/>
        <w:ind w:left="0"/>
        <w:rPr>
          <w:rFonts w:ascii="Calibri" w:hAnsi="Calibri" w:cs="Calibri"/>
          <w:sz w:val="12"/>
          <w:szCs w:val="24"/>
        </w:rPr>
      </w:pPr>
    </w:p>
    <w:p w:rsidR="00C1204A" w:rsidRDefault="00C1204A" w:rsidP="00322EC4">
      <w:pPr>
        <w:spacing w:before="0" w:line="240" w:lineRule="auto"/>
        <w:ind w:left="0"/>
        <w:rPr>
          <w:rFonts w:ascii="Calibri" w:hAnsi="Calibri" w:cs="Calibri"/>
          <w:b/>
          <w:sz w:val="24"/>
          <w:szCs w:val="24"/>
        </w:rPr>
      </w:pPr>
      <w:r w:rsidRPr="002B138D">
        <w:rPr>
          <w:rFonts w:ascii="Calibri" w:hAnsi="Calibri" w:cs="Calibri"/>
          <w:sz w:val="24"/>
          <w:szCs w:val="24"/>
        </w:rPr>
        <w:t xml:space="preserve">• </w:t>
      </w:r>
      <w:r w:rsidRPr="002B138D">
        <w:rPr>
          <w:rFonts w:ascii="Calibri" w:hAnsi="Calibri" w:cs="Calibri"/>
          <w:b/>
          <w:sz w:val="24"/>
          <w:szCs w:val="24"/>
        </w:rPr>
        <w:t>Telt het advies van een referentieverpleegkundige uit het ziekenhuis mee</w:t>
      </w:r>
      <w:r w:rsidRPr="002B138D">
        <w:rPr>
          <w:rFonts w:ascii="Calibri" w:hAnsi="Calibri" w:cs="Calibri"/>
          <w:b/>
          <w:sz w:val="24"/>
          <w:szCs w:val="24"/>
        </w:rPr>
        <w:t>?</w:t>
      </w:r>
    </w:p>
    <w:p w:rsidR="00322EC4" w:rsidRPr="00322EC4" w:rsidRDefault="00322EC4" w:rsidP="00322EC4">
      <w:pPr>
        <w:spacing w:before="0" w:line="240" w:lineRule="auto"/>
        <w:ind w:left="0"/>
        <w:rPr>
          <w:rFonts w:ascii="Calibri" w:hAnsi="Calibri" w:cs="Calibri"/>
          <w:b/>
          <w:sz w:val="12"/>
          <w:szCs w:val="24"/>
        </w:rPr>
      </w:pPr>
    </w:p>
    <w:p w:rsidR="00E774D9" w:rsidRDefault="00C1204A" w:rsidP="00322EC4">
      <w:pPr>
        <w:spacing w:before="0" w:line="240" w:lineRule="auto"/>
        <w:ind w:left="0"/>
        <w:rPr>
          <w:rFonts w:ascii="Calibri" w:hAnsi="Calibri" w:cs="Calibri"/>
          <w:sz w:val="24"/>
          <w:szCs w:val="24"/>
        </w:rPr>
      </w:pPr>
      <w:r w:rsidRPr="002B138D">
        <w:rPr>
          <w:rFonts w:ascii="Calibri" w:hAnsi="Calibri" w:cs="Calibri"/>
          <w:sz w:val="24"/>
          <w:szCs w:val="24"/>
        </w:rPr>
        <w:t>Ja, deze gespecialiseerde adviezen kunnen meegeteld worden. Een schriftelijk verslag van dit advies wordt bijgehouden in het verpleegdossier.</w:t>
      </w:r>
    </w:p>
    <w:p w:rsidR="00322EC4" w:rsidRPr="00322EC4" w:rsidRDefault="00322EC4" w:rsidP="00322EC4">
      <w:pPr>
        <w:spacing w:before="0" w:line="240" w:lineRule="auto"/>
        <w:ind w:left="0"/>
        <w:rPr>
          <w:rFonts w:ascii="Calibri" w:hAnsi="Calibri" w:cs="Calibri"/>
          <w:sz w:val="12"/>
          <w:szCs w:val="24"/>
        </w:rPr>
      </w:pPr>
    </w:p>
    <w:p w:rsidR="00C1204A" w:rsidRDefault="00C1204A" w:rsidP="00322EC4">
      <w:pPr>
        <w:spacing w:before="0" w:line="240" w:lineRule="auto"/>
        <w:ind w:left="0"/>
        <w:rPr>
          <w:rFonts w:ascii="Calibri" w:hAnsi="Calibri" w:cs="Calibri"/>
          <w:sz w:val="24"/>
          <w:szCs w:val="24"/>
        </w:rPr>
      </w:pPr>
      <w:r w:rsidRPr="002B138D">
        <w:rPr>
          <w:rFonts w:ascii="Calibri" w:hAnsi="Calibri" w:cs="Calibri"/>
          <w:b/>
          <w:sz w:val="24"/>
          <w:szCs w:val="24"/>
        </w:rPr>
        <w:t>• Wordt het adviesbezoek van de arts meegeteld in het aantal toegestane adviesbezoeken</w:t>
      </w:r>
      <w:r w:rsidRPr="002B138D">
        <w:rPr>
          <w:rFonts w:ascii="Calibri" w:hAnsi="Calibri" w:cs="Calibri"/>
          <w:sz w:val="24"/>
          <w:szCs w:val="24"/>
        </w:rPr>
        <w:t xml:space="preserve"> </w:t>
      </w:r>
      <w:r w:rsidRPr="002B138D">
        <w:rPr>
          <w:rFonts w:ascii="Calibri" w:hAnsi="Calibri" w:cs="Calibri"/>
          <w:b/>
          <w:sz w:val="24"/>
          <w:szCs w:val="24"/>
        </w:rPr>
        <w:t>van de ref</w:t>
      </w:r>
      <w:r w:rsidR="000A269F" w:rsidRPr="002B138D">
        <w:rPr>
          <w:rFonts w:ascii="Calibri" w:hAnsi="Calibri" w:cs="Calibri"/>
          <w:b/>
          <w:sz w:val="24"/>
          <w:szCs w:val="24"/>
        </w:rPr>
        <w:t xml:space="preserve">erentieverpleegkundige? </w:t>
      </w:r>
      <w:r w:rsidR="000A269F" w:rsidRPr="002B138D">
        <w:rPr>
          <w:rFonts w:ascii="Calibri" w:hAnsi="Calibri" w:cs="Calibri"/>
          <w:sz w:val="24"/>
          <w:szCs w:val="24"/>
        </w:rPr>
        <w:t>(max</w:t>
      </w:r>
      <w:r w:rsidRPr="002B138D">
        <w:rPr>
          <w:rFonts w:ascii="Calibri" w:hAnsi="Calibri" w:cs="Calibri"/>
          <w:sz w:val="24"/>
          <w:szCs w:val="24"/>
        </w:rPr>
        <w:t xml:space="preserve"> 20/p</w:t>
      </w:r>
      <w:r w:rsidR="000A269F" w:rsidRPr="002B138D">
        <w:rPr>
          <w:rFonts w:ascii="Calibri" w:hAnsi="Calibri" w:cs="Calibri"/>
          <w:sz w:val="24"/>
          <w:szCs w:val="24"/>
        </w:rPr>
        <w:t>atiënt/jaar en max 10/</w:t>
      </w:r>
      <w:r w:rsidRPr="002B138D">
        <w:rPr>
          <w:rFonts w:ascii="Calibri" w:hAnsi="Calibri" w:cs="Calibri"/>
          <w:sz w:val="24"/>
          <w:szCs w:val="24"/>
        </w:rPr>
        <w:t>jaar/wondzorg)?</w:t>
      </w:r>
    </w:p>
    <w:p w:rsidR="00322EC4" w:rsidRPr="00322EC4" w:rsidRDefault="00322EC4" w:rsidP="00322EC4">
      <w:pPr>
        <w:spacing w:before="0" w:line="240" w:lineRule="auto"/>
        <w:ind w:left="0"/>
        <w:rPr>
          <w:rFonts w:ascii="Calibri" w:hAnsi="Calibri" w:cs="Calibri"/>
          <w:sz w:val="12"/>
          <w:szCs w:val="24"/>
        </w:rPr>
      </w:pPr>
    </w:p>
    <w:p w:rsidR="00C1204A" w:rsidRDefault="00C1204A" w:rsidP="00322EC4">
      <w:pPr>
        <w:spacing w:before="0" w:line="240" w:lineRule="auto"/>
        <w:ind w:left="0"/>
        <w:rPr>
          <w:rFonts w:ascii="Calibri" w:hAnsi="Calibri" w:cs="Calibri"/>
          <w:sz w:val="24"/>
          <w:szCs w:val="24"/>
        </w:rPr>
      </w:pPr>
      <w:r w:rsidRPr="002B138D">
        <w:rPr>
          <w:rFonts w:ascii="Calibri" w:hAnsi="Calibri" w:cs="Calibri"/>
          <w:sz w:val="24"/>
          <w:szCs w:val="24"/>
        </w:rPr>
        <w:t>Neen</w:t>
      </w:r>
    </w:p>
    <w:p w:rsidR="00322EC4" w:rsidRPr="00322EC4" w:rsidRDefault="00322EC4" w:rsidP="00322EC4">
      <w:pPr>
        <w:spacing w:before="0" w:line="240" w:lineRule="auto"/>
        <w:ind w:left="0"/>
        <w:rPr>
          <w:rFonts w:ascii="Calibri" w:hAnsi="Calibri" w:cs="Calibri"/>
          <w:sz w:val="12"/>
          <w:szCs w:val="24"/>
        </w:rPr>
      </w:pPr>
    </w:p>
    <w:p w:rsidR="000A269F" w:rsidRDefault="000A269F" w:rsidP="00322EC4">
      <w:pPr>
        <w:spacing w:before="0" w:line="240" w:lineRule="auto"/>
        <w:ind w:left="0"/>
        <w:rPr>
          <w:rFonts w:ascii="Calibri" w:hAnsi="Calibri" w:cs="Calibri"/>
          <w:sz w:val="24"/>
          <w:szCs w:val="24"/>
        </w:rPr>
      </w:pPr>
      <w:r w:rsidRPr="002B138D">
        <w:rPr>
          <w:rFonts w:ascii="Calibri" w:hAnsi="Calibri" w:cs="Calibri"/>
          <w:b/>
          <w:sz w:val="24"/>
          <w:szCs w:val="24"/>
        </w:rPr>
        <w:t xml:space="preserve">• Kan er een ‘adviesbezoek referentieverpleegkundige wondzorg’ worden </w:t>
      </w:r>
      <w:r w:rsidRPr="002B138D">
        <w:rPr>
          <w:rFonts w:ascii="Calibri" w:hAnsi="Calibri" w:cs="Calibri"/>
          <w:b/>
          <w:sz w:val="24"/>
          <w:szCs w:val="24"/>
        </w:rPr>
        <w:t xml:space="preserve">aangerekend </w:t>
      </w:r>
      <w:r w:rsidRPr="002B138D">
        <w:rPr>
          <w:rFonts w:ascii="Calibri" w:hAnsi="Calibri" w:cs="Calibri"/>
          <w:b/>
          <w:sz w:val="24"/>
          <w:szCs w:val="24"/>
        </w:rPr>
        <w:t>wanneer het gaat om een wondzorg die de status ‘verbeterd’ heeft gekregen</w:t>
      </w:r>
      <w:r w:rsidRPr="002B138D">
        <w:rPr>
          <w:rFonts w:ascii="Calibri" w:hAnsi="Calibri" w:cs="Calibri"/>
          <w:sz w:val="24"/>
          <w:szCs w:val="24"/>
        </w:rPr>
        <w:t>?</w:t>
      </w:r>
    </w:p>
    <w:p w:rsidR="00322EC4" w:rsidRPr="00322EC4" w:rsidRDefault="00322EC4" w:rsidP="00322EC4">
      <w:pPr>
        <w:spacing w:before="0" w:line="240" w:lineRule="auto"/>
        <w:ind w:left="0"/>
        <w:rPr>
          <w:rFonts w:ascii="Calibri" w:hAnsi="Calibri" w:cs="Calibri"/>
          <w:sz w:val="12"/>
          <w:szCs w:val="24"/>
        </w:rPr>
      </w:pPr>
    </w:p>
    <w:p w:rsidR="000A269F" w:rsidRDefault="000A269F" w:rsidP="00322EC4">
      <w:pPr>
        <w:spacing w:before="0" w:line="240" w:lineRule="auto"/>
        <w:ind w:left="0"/>
        <w:rPr>
          <w:rFonts w:ascii="Calibri" w:hAnsi="Calibri" w:cs="Calibri"/>
          <w:sz w:val="24"/>
          <w:szCs w:val="24"/>
        </w:rPr>
      </w:pPr>
      <w:r w:rsidRPr="002B138D">
        <w:rPr>
          <w:rFonts w:ascii="Calibri" w:hAnsi="Calibri" w:cs="Calibri"/>
          <w:sz w:val="24"/>
          <w:szCs w:val="24"/>
        </w:rPr>
        <w:t>De nomenclatuur verbiedt dit niet, maar het lijkt niet opportuun nog een adviesbezoek van een referentieverpleegkundige aan te vragen bij een wonde die de status ‘verbeterd’ heeft gekregen.</w:t>
      </w:r>
    </w:p>
    <w:p w:rsidR="00322EC4" w:rsidRPr="00322EC4" w:rsidRDefault="00322EC4" w:rsidP="00322EC4">
      <w:pPr>
        <w:spacing w:before="0" w:line="240" w:lineRule="auto"/>
        <w:ind w:left="0"/>
        <w:rPr>
          <w:rFonts w:ascii="Calibri" w:hAnsi="Calibri" w:cs="Calibri"/>
          <w:sz w:val="12"/>
          <w:szCs w:val="24"/>
        </w:rPr>
      </w:pPr>
    </w:p>
    <w:p w:rsidR="000A269F" w:rsidRDefault="000A269F" w:rsidP="00322EC4">
      <w:pPr>
        <w:spacing w:before="0" w:line="240" w:lineRule="auto"/>
        <w:ind w:left="0"/>
        <w:rPr>
          <w:rFonts w:ascii="Calibri" w:hAnsi="Calibri" w:cs="Calibri"/>
          <w:b/>
          <w:sz w:val="24"/>
          <w:szCs w:val="24"/>
        </w:rPr>
      </w:pPr>
      <w:r w:rsidRPr="002B138D">
        <w:rPr>
          <w:rFonts w:ascii="Calibri" w:hAnsi="Calibri" w:cs="Calibri"/>
          <w:b/>
          <w:sz w:val="24"/>
          <w:szCs w:val="24"/>
        </w:rPr>
        <w:t xml:space="preserve">• Kan </w:t>
      </w:r>
      <w:r w:rsidRPr="002B138D">
        <w:rPr>
          <w:rFonts w:ascii="Calibri" w:hAnsi="Calibri" w:cs="Calibri"/>
          <w:b/>
          <w:sz w:val="24"/>
          <w:szCs w:val="24"/>
        </w:rPr>
        <w:t xml:space="preserve">de verstrekking “bezoek </w:t>
      </w:r>
      <w:r w:rsidRPr="002B138D">
        <w:rPr>
          <w:rFonts w:ascii="Calibri" w:hAnsi="Calibri" w:cs="Calibri"/>
          <w:b/>
          <w:sz w:val="24"/>
          <w:szCs w:val="24"/>
        </w:rPr>
        <w:t>referentieverpleegkundige wondzorg” tijdens een zelfde zitting gecumuleerd worden met een bijkomende verstrekking complexe wondzorg</w:t>
      </w:r>
      <w:r w:rsidRPr="002B138D">
        <w:rPr>
          <w:rFonts w:ascii="Calibri" w:hAnsi="Calibri" w:cs="Calibri"/>
          <w:b/>
          <w:sz w:val="24"/>
          <w:szCs w:val="24"/>
        </w:rPr>
        <w:t>= W</w:t>
      </w:r>
      <w:r w:rsidRPr="002B138D">
        <w:rPr>
          <w:rFonts w:ascii="Calibri" w:hAnsi="Calibri" w:cs="Calibri"/>
          <w:b/>
          <w:sz w:val="24"/>
          <w:szCs w:val="24"/>
        </w:rPr>
        <w:t>?</w:t>
      </w:r>
    </w:p>
    <w:p w:rsidR="00322EC4" w:rsidRPr="00322EC4" w:rsidRDefault="00322EC4" w:rsidP="00322EC4">
      <w:pPr>
        <w:spacing w:before="0" w:line="240" w:lineRule="auto"/>
        <w:ind w:left="0"/>
        <w:rPr>
          <w:rFonts w:ascii="Calibri" w:hAnsi="Calibri" w:cs="Calibri"/>
          <w:b/>
          <w:sz w:val="12"/>
          <w:szCs w:val="24"/>
        </w:rPr>
      </w:pPr>
    </w:p>
    <w:p w:rsidR="00E774D9" w:rsidRDefault="000A269F" w:rsidP="00322EC4">
      <w:pPr>
        <w:spacing w:before="0" w:line="240" w:lineRule="auto"/>
        <w:ind w:left="0"/>
        <w:rPr>
          <w:rFonts w:ascii="Calibri" w:hAnsi="Calibri" w:cs="Calibri"/>
          <w:sz w:val="24"/>
          <w:szCs w:val="24"/>
        </w:rPr>
      </w:pPr>
      <w:r w:rsidRPr="002B138D">
        <w:rPr>
          <w:rFonts w:ascii="Calibri" w:hAnsi="Calibri" w:cs="Calibri"/>
          <w:sz w:val="24"/>
          <w:szCs w:val="24"/>
        </w:rPr>
        <w:t>Neen, dit kan niet.</w:t>
      </w:r>
    </w:p>
    <w:p w:rsidR="00322EC4" w:rsidRPr="00322EC4" w:rsidRDefault="00322EC4" w:rsidP="00322EC4">
      <w:pPr>
        <w:spacing w:before="0" w:line="240" w:lineRule="auto"/>
        <w:ind w:left="0"/>
        <w:rPr>
          <w:rFonts w:ascii="Calibri" w:hAnsi="Calibri" w:cs="Calibri"/>
          <w:sz w:val="12"/>
          <w:szCs w:val="24"/>
        </w:rPr>
      </w:pPr>
    </w:p>
    <w:p w:rsidR="000A269F" w:rsidRDefault="000A269F" w:rsidP="00322EC4">
      <w:pPr>
        <w:spacing w:before="0" w:line="240" w:lineRule="auto"/>
        <w:ind w:left="0"/>
        <w:rPr>
          <w:rFonts w:ascii="Calibri" w:hAnsi="Calibri" w:cs="Calibri"/>
          <w:b/>
          <w:sz w:val="24"/>
          <w:szCs w:val="24"/>
        </w:rPr>
      </w:pPr>
      <w:r w:rsidRPr="002B138D">
        <w:rPr>
          <w:rFonts w:ascii="Calibri" w:hAnsi="Calibri" w:cs="Calibri"/>
          <w:b/>
          <w:sz w:val="24"/>
          <w:szCs w:val="24"/>
        </w:rPr>
        <w:t>• Indien een patiënt meerdere (b</w:t>
      </w:r>
      <w:r w:rsidRPr="002B138D">
        <w:rPr>
          <w:rFonts w:ascii="Calibri" w:hAnsi="Calibri" w:cs="Calibri"/>
          <w:b/>
          <w:sz w:val="24"/>
          <w:szCs w:val="24"/>
        </w:rPr>
        <w:t>v</w:t>
      </w:r>
      <w:r w:rsidRPr="002B138D">
        <w:rPr>
          <w:rFonts w:ascii="Calibri" w:hAnsi="Calibri" w:cs="Calibri"/>
          <w:b/>
          <w:sz w:val="24"/>
          <w:szCs w:val="24"/>
        </w:rPr>
        <w:t xml:space="preserve"> 3) wonden heeft die langer dan 6 weken lopen, mogen er dan </w:t>
      </w:r>
      <w:r w:rsidRPr="002B138D">
        <w:rPr>
          <w:rFonts w:ascii="Calibri" w:hAnsi="Calibri" w:cs="Calibri"/>
          <w:b/>
          <w:sz w:val="24"/>
          <w:szCs w:val="24"/>
        </w:rPr>
        <w:t>door</w:t>
      </w:r>
      <w:r w:rsidRPr="002B138D">
        <w:rPr>
          <w:rFonts w:ascii="Calibri" w:hAnsi="Calibri" w:cs="Calibri"/>
          <w:b/>
          <w:sz w:val="24"/>
          <w:szCs w:val="24"/>
        </w:rPr>
        <w:t xml:space="preserve"> de referentieverpleegkundige meerdere adviesbezoeken gelijktijdig aangerekend worden?</w:t>
      </w:r>
    </w:p>
    <w:p w:rsidR="00322EC4" w:rsidRPr="00322EC4" w:rsidRDefault="00322EC4" w:rsidP="00322EC4">
      <w:pPr>
        <w:spacing w:before="0" w:line="240" w:lineRule="auto"/>
        <w:ind w:left="0"/>
        <w:rPr>
          <w:rFonts w:ascii="Calibri" w:hAnsi="Calibri" w:cs="Calibri"/>
          <w:b/>
          <w:sz w:val="12"/>
          <w:szCs w:val="24"/>
        </w:rPr>
      </w:pPr>
    </w:p>
    <w:p w:rsidR="000A269F" w:rsidRDefault="000A269F"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Neen, dit kan niet. </w:t>
      </w:r>
      <w:r w:rsidRPr="002B138D">
        <w:rPr>
          <w:rFonts w:ascii="Calibri" w:hAnsi="Calibri" w:cs="Calibri"/>
          <w:sz w:val="24"/>
          <w:szCs w:val="24"/>
        </w:rPr>
        <w:t xml:space="preserve">Het gaat over één patiënt: een bezoek is één bezoek, op één tijdstip. Eén adviesbezoek geldt voor verschillende wonden. </w:t>
      </w:r>
      <w:r w:rsidRPr="002B138D">
        <w:rPr>
          <w:rFonts w:ascii="Calibri" w:hAnsi="Calibri" w:cs="Calibri"/>
          <w:sz w:val="24"/>
          <w:szCs w:val="24"/>
        </w:rPr>
        <w:t>Dit advies mag ook</w:t>
      </w:r>
      <w:r w:rsidRPr="002B138D">
        <w:rPr>
          <w:rFonts w:ascii="Calibri" w:hAnsi="Calibri" w:cs="Calibri"/>
          <w:sz w:val="24"/>
          <w:szCs w:val="24"/>
        </w:rPr>
        <w:t xml:space="preserve"> niet verspreid worden over verschillende dagen.</w:t>
      </w:r>
      <w:r w:rsidRPr="002B138D">
        <w:rPr>
          <w:rFonts w:ascii="Calibri" w:hAnsi="Calibri" w:cs="Calibri"/>
          <w:sz w:val="24"/>
          <w:szCs w:val="24"/>
        </w:rPr>
        <w:t xml:space="preserve"> Een extra advies aanrekenen</w:t>
      </w:r>
      <w:r w:rsidRPr="002B138D">
        <w:rPr>
          <w:rFonts w:ascii="Calibri" w:hAnsi="Calibri" w:cs="Calibri"/>
          <w:sz w:val="24"/>
          <w:szCs w:val="24"/>
        </w:rPr>
        <w:t xml:space="preserve"> is enkel mogelijk in geval van een verschillende startdatum van de wonde.</w:t>
      </w:r>
      <w:r w:rsidRPr="002B138D">
        <w:rPr>
          <w:rFonts w:ascii="Calibri" w:hAnsi="Calibri" w:cs="Calibri"/>
          <w:sz w:val="24"/>
          <w:szCs w:val="24"/>
        </w:rPr>
        <w:t xml:space="preserve"> De nieuwe wonde is er pas gekomen na het eerdere advies.</w:t>
      </w:r>
    </w:p>
    <w:p w:rsidR="00781438" w:rsidRPr="00322EC4" w:rsidRDefault="00781438" w:rsidP="00322EC4">
      <w:pPr>
        <w:spacing w:before="0" w:line="240" w:lineRule="auto"/>
        <w:ind w:left="0"/>
        <w:rPr>
          <w:rFonts w:ascii="Calibri" w:hAnsi="Calibri" w:cs="Calibri"/>
          <w:sz w:val="12"/>
          <w:szCs w:val="24"/>
        </w:rPr>
      </w:pPr>
    </w:p>
    <w:p w:rsidR="000A269F" w:rsidRDefault="000A269F" w:rsidP="00322EC4">
      <w:pPr>
        <w:spacing w:before="0" w:line="240" w:lineRule="auto"/>
        <w:ind w:left="0"/>
        <w:rPr>
          <w:rFonts w:ascii="Calibri" w:hAnsi="Calibri" w:cs="Calibri"/>
          <w:b/>
          <w:sz w:val="24"/>
          <w:szCs w:val="24"/>
        </w:rPr>
      </w:pPr>
      <w:r w:rsidRPr="002B138D">
        <w:rPr>
          <w:rFonts w:ascii="Calibri" w:hAnsi="Calibri" w:cs="Calibri"/>
          <w:b/>
          <w:sz w:val="24"/>
          <w:szCs w:val="24"/>
        </w:rPr>
        <w:t>• Mag de referentieverpleegkundige wondzorg ook andere technische verstrekkingen factureren tijdens dit bezoek?</w:t>
      </w:r>
    </w:p>
    <w:p w:rsidR="00322EC4" w:rsidRPr="00322EC4" w:rsidRDefault="00322EC4" w:rsidP="00322EC4">
      <w:pPr>
        <w:spacing w:before="0" w:line="240" w:lineRule="auto"/>
        <w:ind w:left="0"/>
        <w:rPr>
          <w:rFonts w:ascii="Calibri" w:hAnsi="Calibri" w:cs="Calibri"/>
          <w:b/>
          <w:sz w:val="12"/>
          <w:szCs w:val="24"/>
        </w:rPr>
      </w:pPr>
    </w:p>
    <w:p w:rsidR="000A269F" w:rsidRDefault="000A269F" w:rsidP="00322EC4">
      <w:pPr>
        <w:spacing w:before="0" w:line="240" w:lineRule="auto"/>
        <w:ind w:left="0"/>
        <w:rPr>
          <w:rFonts w:ascii="Calibri" w:hAnsi="Calibri" w:cs="Calibri"/>
          <w:sz w:val="24"/>
          <w:szCs w:val="24"/>
        </w:rPr>
      </w:pPr>
      <w:r w:rsidRPr="002B138D">
        <w:rPr>
          <w:rFonts w:ascii="Calibri" w:hAnsi="Calibri" w:cs="Calibri"/>
          <w:sz w:val="24"/>
          <w:szCs w:val="24"/>
        </w:rPr>
        <w:t>Enkel zijn bezoek als er geen andere technische verstrekking wordt uitgevoerd.</w:t>
      </w:r>
      <w:r w:rsidR="00781438">
        <w:rPr>
          <w:rFonts w:ascii="Calibri" w:hAnsi="Calibri" w:cs="Calibri"/>
          <w:sz w:val="24"/>
          <w:szCs w:val="24"/>
        </w:rPr>
        <w:t xml:space="preserve"> </w:t>
      </w:r>
      <w:r w:rsidRPr="002B138D">
        <w:rPr>
          <w:rFonts w:ascii="Calibri" w:hAnsi="Calibri" w:cs="Calibri"/>
          <w:sz w:val="24"/>
          <w:szCs w:val="24"/>
        </w:rPr>
        <w:t>Wanneer zij één of meer technische (bijvoorbeeld een inspuiting) of specifieke verpleegkundige verstrekkingen uitvoert mogen deze met een basisverstrekking aangerekend worden</w:t>
      </w:r>
      <w:r w:rsidRPr="002B138D">
        <w:rPr>
          <w:rFonts w:ascii="Calibri" w:hAnsi="Calibri" w:cs="Calibri"/>
          <w:sz w:val="24"/>
          <w:szCs w:val="24"/>
        </w:rPr>
        <w:t>.</w:t>
      </w:r>
    </w:p>
    <w:p w:rsidR="00322EC4" w:rsidRPr="00322EC4" w:rsidRDefault="00322EC4" w:rsidP="00322EC4">
      <w:pPr>
        <w:spacing w:before="0" w:line="240" w:lineRule="auto"/>
        <w:ind w:left="0"/>
        <w:rPr>
          <w:rFonts w:ascii="Calibri" w:hAnsi="Calibri" w:cs="Calibri"/>
          <w:sz w:val="12"/>
          <w:szCs w:val="24"/>
        </w:rPr>
      </w:pPr>
    </w:p>
    <w:p w:rsidR="000A269F" w:rsidRDefault="000A269F" w:rsidP="00322EC4">
      <w:pPr>
        <w:spacing w:before="0" w:line="240" w:lineRule="auto"/>
        <w:ind w:left="0"/>
        <w:rPr>
          <w:rFonts w:ascii="Calibri" w:hAnsi="Calibri" w:cs="Calibri"/>
          <w:b/>
          <w:sz w:val="24"/>
          <w:szCs w:val="24"/>
        </w:rPr>
      </w:pPr>
      <w:r w:rsidRPr="002B138D">
        <w:rPr>
          <w:rFonts w:ascii="Calibri" w:hAnsi="Calibri" w:cs="Calibri"/>
          <w:b/>
          <w:sz w:val="24"/>
          <w:szCs w:val="24"/>
        </w:rPr>
        <w:t>• Wat mag de vaste verpleegkundige aanrekenen tijdens het bezoek van de referentieverpleegkundige wondzorg?</w:t>
      </w:r>
    </w:p>
    <w:p w:rsidR="00322EC4" w:rsidRPr="00322EC4" w:rsidRDefault="00322EC4" w:rsidP="00322EC4">
      <w:pPr>
        <w:spacing w:before="0" w:line="240" w:lineRule="auto"/>
        <w:ind w:left="0"/>
        <w:rPr>
          <w:rFonts w:ascii="Calibri" w:hAnsi="Calibri" w:cs="Calibri"/>
          <w:b/>
          <w:sz w:val="12"/>
          <w:szCs w:val="24"/>
        </w:rPr>
      </w:pPr>
    </w:p>
    <w:p w:rsidR="000A269F" w:rsidRPr="002B138D" w:rsidRDefault="000A269F" w:rsidP="00322EC4">
      <w:pPr>
        <w:spacing w:before="0" w:line="240" w:lineRule="auto"/>
        <w:ind w:left="0"/>
        <w:rPr>
          <w:rFonts w:ascii="Calibri" w:hAnsi="Calibri" w:cs="Calibri"/>
          <w:sz w:val="24"/>
          <w:szCs w:val="24"/>
        </w:rPr>
      </w:pPr>
      <w:r w:rsidRPr="002B138D">
        <w:rPr>
          <w:rFonts w:ascii="Calibri" w:hAnsi="Calibri" w:cs="Calibri"/>
          <w:sz w:val="24"/>
          <w:szCs w:val="24"/>
        </w:rPr>
        <w:t>Een basisverstrekking en de verstrekking voor zijn/haar aanwezigheid.</w:t>
      </w:r>
    </w:p>
    <w:p w:rsidR="000A269F" w:rsidRPr="002B138D" w:rsidRDefault="000A269F" w:rsidP="00322EC4">
      <w:pPr>
        <w:spacing w:before="0" w:line="240" w:lineRule="auto"/>
        <w:ind w:left="0"/>
        <w:rPr>
          <w:rFonts w:ascii="Calibri" w:hAnsi="Calibri" w:cs="Calibri"/>
          <w:sz w:val="24"/>
          <w:szCs w:val="24"/>
        </w:rPr>
      </w:pPr>
      <w:r w:rsidRPr="002B138D">
        <w:rPr>
          <w:rFonts w:ascii="Calibri" w:hAnsi="Calibri" w:cs="Calibri"/>
          <w:sz w:val="24"/>
          <w:szCs w:val="24"/>
        </w:rPr>
        <w:t>Bij een forfait is de aanwezigheid van de vaste verpleegkundige tijdens het bezoek van de referentieverpleegkundige wondzorg inbegrepen.</w:t>
      </w:r>
    </w:p>
    <w:p w:rsidR="000A269F" w:rsidRDefault="000A269F" w:rsidP="00322EC4">
      <w:pPr>
        <w:spacing w:before="0" w:line="240" w:lineRule="auto"/>
        <w:ind w:left="0"/>
        <w:rPr>
          <w:rFonts w:ascii="Calibri" w:hAnsi="Calibri" w:cs="Calibri"/>
          <w:b/>
          <w:sz w:val="24"/>
          <w:szCs w:val="24"/>
        </w:rPr>
      </w:pPr>
      <w:r w:rsidRPr="002B138D">
        <w:rPr>
          <w:rFonts w:ascii="Calibri" w:hAnsi="Calibri" w:cs="Calibri"/>
          <w:b/>
          <w:sz w:val="24"/>
          <w:szCs w:val="24"/>
        </w:rPr>
        <w:lastRenderedPageBreak/>
        <w:t xml:space="preserve">• </w:t>
      </w:r>
      <w:r w:rsidRPr="002B138D">
        <w:rPr>
          <w:rFonts w:ascii="Calibri" w:hAnsi="Calibri" w:cs="Calibri"/>
          <w:b/>
          <w:sz w:val="24"/>
          <w:szCs w:val="24"/>
        </w:rPr>
        <w:t xml:space="preserve">Mag het </w:t>
      </w:r>
      <w:r w:rsidRPr="002B138D">
        <w:rPr>
          <w:rFonts w:ascii="Calibri" w:hAnsi="Calibri" w:cs="Calibri"/>
          <w:b/>
          <w:sz w:val="24"/>
          <w:szCs w:val="24"/>
          <w:u w:val="single"/>
        </w:rPr>
        <w:t xml:space="preserve">advies </w:t>
      </w:r>
      <w:r w:rsidRPr="002B138D">
        <w:rPr>
          <w:rFonts w:ascii="Calibri" w:hAnsi="Calibri" w:cs="Calibri"/>
          <w:b/>
          <w:sz w:val="24"/>
          <w:szCs w:val="24"/>
          <w:u w:val="single"/>
        </w:rPr>
        <w:t>van de arts</w:t>
      </w:r>
      <w:r w:rsidRPr="002B138D">
        <w:rPr>
          <w:rFonts w:ascii="Calibri" w:hAnsi="Calibri" w:cs="Calibri"/>
          <w:b/>
          <w:sz w:val="24"/>
          <w:szCs w:val="24"/>
        </w:rPr>
        <w:t xml:space="preserve"> </w:t>
      </w:r>
      <w:r w:rsidRPr="002B138D">
        <w:rPr>
          <w:rFonts w:ascii="Calibri" w:hAnsi="Calibri" w:cs="Calibri"/>
          <w:b/>
          <w:sz w:val="24"/>
          <w:szCs w:val="24"/>
        </w:rPr>
        <w:t xml:space="preserve">om de 6 weken na de eerste verstrekking of bij de status quo of een verslechtering na 6 weken </w:t>
      </w:r>
      <w:r w:rsidRPr="002B138D">
        <w:rPr>
          <w:rFonts w:ascii="Calibri" w:hAnsi="Calibri" w:cs="Calibri"/>
          <w:b/>
          <w:sz w:val="24"/>
          <w:szCs w:val="24"/>
          <w:u w:val="single"/>
        </w:rPr>
        <w:t>mondeling zijn</w:t>
      </w:r>
      <w:r w:rsidRPr="002B138D">
        <w:rPr>
          <w:rFonts w:ascii="Calibri" w:hAnsi="Calibri" w:cs="Calibri"/>
          <w:b/>
          <w:sz w:val="24"/>
          <w:szCs w:val="24"/>
        </w:rPr>
        <w:t>?</w:t>
      </w:r>
    </w:p>
    <w:p w:rsidR="00322EC4" w:rsidRPr="00322EC4" w:rsidRDefault="00322EC4" w:rsidP="00322EC4">
      <w:pPr>
        <w:spacing w:before="0" w:line="240" w:lineRule="auto"/>
        <w:ind w:left="0"/>
        <w:rPr>
          <w:rFonts w:ascii="Calibri" w:hAnsi="Calibri" w:cs="Calibri"/>
          <w:b/>
          <w:sz w:val="12"/>
          <w:szCs w:val="24"/>
        </w:rPr>
      </w:pPr>
    </w:p>
    <w:p w:rsidR="000A269F"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Ja dat mag! Zowel e</w:t>
      </w:r>
      <w:r w:rsidR="000A269F" w:rsidRPr="002B138D">
        <w:rPr>
          <w:rFonts w:ascii="Calibri" w:hAnsi="Calibri" w:cs="Calibri"/>
          <w:sz w:val="24"/>
          <w:szCs w:val="24"/>
        </w:rPr>
        <w:t xml:space="preserve">en referentieverpleegkundige </w:t>
      </w:r>
      <w:r w:rsidRPr="002B138D">
        <w:rPr>
          <w:rFonts w:ascii="Calibri" w:hAnsi="Calibri" w:cs="Calibri"/>
          <w:sz w:val="24"/>
          <w:szCs w:val="24"/>
        </w:rPr>
        <w:t xml:space="preserve">als een arts </w:t>
      </w:r>
      <w:r w:rsidR="000A269F" w:rsidRPr="002B138D">
        <w:rPr>
          <w:rFonts w:ascii="Calibri" w:hAnsi="Calibri" w:cs="Calibri"/>
          <w:sz w:val="24"/>
          <w:szCs w:val="24"/>
        </w:rPr>
        <w:t>m</w:t>
      </w:r>
      <w:r w:rsidRPr="002B138D">
        <w:rPr>
          <w:rFonts w:ascii="Calibri" w:hAnsi="Calibri" w:cs="Calibri"/>
          <w:sz w:val="24"/>
          <w:szCs w:val="24"/>
        </w:rPr>
        <w:t>ogen</w:t>
      </w:r>
      <w:r w:rsidR="000A269F" w:rsidRPr="002B138D">
        <w:rPr>
          <w:rFonts w:ascii="Calibri" w:hAnsi="Calibri" w:cs="Calibri"/>
          <w:sz w:val="24"/>
          <w:szCs w:val="24"/>
        </w:rPr>
        <w:t xml:space="preserve"> mondeling advies geven. </w:t>
      </w:r>
      <w:r w:rsidRPr="002B138D">
        <w:rPr>
          <w:rFonts w:ascii="Calibri" w:hAnsi="Calibri" w:cs="Calibri"/>
          <w:sz w:val="24"/>
          <w:szCs w:val="24"/>
        </w:rPr>
        <w:br/>
        <w:t xml:space="preserve">De referentieverpleegkundige </w:t>
      </w:r>
      <w:r w:rsidR="000A269F" w:rsidRPr="002B138D">
        <w:rPr>
          <w:rFonts w:ascii="Calibri" w:hAnsi="Calibri" w:cs="Calibri"/>
          <w:sz w:val="24"/>
          <w:szCs w:val="24"/>
        </w:rPr>
        <w:t xml:space="preserve">wondzorg </w:t>
      </w:r>
      <w:r w:rsidRPr="002B138D">
        <w:rPr>
          <w:rFonts w:ascii="Calibri" w:hAnsi="Calibri" w:cs="Calibri"/>
          <w:sz w:val="24"/>
          <w:szCs w:val="24"/>
        </w:rPr>
        <w:t>moet wel</w:t>
      </w:r>
      <w:r w:rsidR="000A269F" w:rsidRPr="002B138D">
        <w:rPr>
          <w:rFonts w:ascii="Calibri" w:hAnsi="Calibri" w:cs="Calibri"/>
          <w:sz w:val="24"/>
          <w:szCs w:val="24"/>
        </w:rPr>
        <w:t xml:space="preserve"> aan de arts schriftelijk verslag uit</w:t>
      </w:r>
      <w:r w:rsidRPr="002B138D">
        <w:rPr>
          <w:rFonts w:ascii="Calibri" w:hAnsi="Calibri" w:cs="Calibri"/>
          <w:sz w:val="24"/>
          <w:szCs w:val="24"/>
        </w:rPr>
        <w:t>brengen</w:t>
      </w:r>
      <w:r w:rsidR="000A269F" w:rsidRPr="002B138D">
        <w:rPr>
          <w:rFonts w:ascii="Calibri" w:hAnsi="Calibri" w:cs="Calibri"/>
          <w:sz w:val="24"/>
          <w:szCs w:val="24"/>
        </w:rPr>
        <w:t xml:space="preserve"> over de evolutie van de wonde. </w:t>
      </w:r>
      <w:r w:rsidRPr="002B138D">
        <w:rPr>
          <w:rFonts w:ascii="Calibri" w:hAnsi="Calibri" w:cs="Calibri"/>
          <w:sz w:val="24"/>
          <w:szCs w:val="24"/>
        </w:rPr>
        <w:br/>
      </w:r>
      <w:r w:rsidR="000A269F" w:rsidRPr="002B138D">
        <w:rPr>
          <w:rFonts w:ascii="Calibri" w:hAnsi="Calibri" w:cs="Calibri"/>
          <w:sz w:val="24"/>
          <w:szCs w:val="24"/>
        </w:rPr>
        <w:t>Een kopie van dit verslag dient bewaard te worden in het</w:t>
      </w:r>
      <w:r w:rsidRPr="002B138D">
        <w:rPr>
          <w:rFonts w:ascii="Calibri" w:hAnsi="Calibri" w:cs="Calibri"/>
          <w:sz w:val="24"/>
          <w:szCs w:val="24"/>
        </w:rPr>
        <w:t xml:space="preserve"> </w:t>
      </w:r>
      <w:r w:rsidRPr="002B138D">
        <w:rPr>
          <w:rFonts w:ascii="Calibri" w:hAnsi="Calibri" w:cs="Calibri"/>
          <w:sz w:val="24"/>
          <w:szCs w:val="24"/>
        </w:rPr>
        <w:t>dossier van de referentiev</w:t>
      </w:r>
      <w:r w:rsidRPr="002B138D">
        <w:rPr>
          <w:rFonts w:ascii="Calibri" w:hAnsi="Calibri" w:cs="Calibri"/>
          <w:sz w:val="24"/>
          <w:szCs w:val="24"/>
        </w:rPr>
        <w:t>pk</w:t>
      </w:r>
      <w:r w:rsidRPr="002B138D">
        <w:rPr>
          <w:rFonts w:ascii="Calibri" w:hAnsi="Calibri" w:cs="Calibri"/>
          <w:sz w:val="24"/>
          <w:szCs w:val="24"/>
        </w:rPr>
        <w:t xml:space="preserve"> en in het wondzorgdossier van de aanvragende beoefenaar van de verpleegkunde.</w:t>
      </w:r>
      <w:r w:rsidRPr="002B138D">
        <w:rPr>
          <w:rFonts w:ascii="Calibri" w:hAnsi="Calibri" w:cs="Calibri"/>
          <w:sz w:val="24"/>
          <w:szCs w:val="24"/>
        </w:rPr>
        <w:t xml:space="preserve"> Ook van het </w:t>
      </w:r>
      <w:r w:rsidRPr="002B138D">
        <w:rPr>
          <w:rFonts w:ascii="Calibri" w:hAnsi="Calibri" w:cs="Calibri"/>
          <w:sz w:val="24"/>
          <w:szCs w:val="24"/>
        </w:rPr>
        <w:t xml:space="preserve">mondeling advies </w:t>
      </w:r>
      <w:r w:rsidRPr="002B138D">
        <w:rPr>
          <w:rFonts w:ascii="Calibri" w:hAnsi="Calibri" w:cs="Calibri"/>
          <w:sz w:val="24"/>
          <w:szCs w:val="24"/>
        </w:rPr>
        <w:t>van de arts</w:t>
      </w:r>
      <w:r w:rsidRPr="002B138D">
        <w:rPr>
          <w:rFonts w:ascii="Calibri" w:hAnsi="Calibri" w:cs="Calibri"/>
          <w:sz w:val="24"/>
          <w:szCs w:val="24"/>
        </w:rPr>
        <w:t xml:space="preserve"> moet een </w:t>
      </w:r>
      <w:r w:rsidRPr="002B138D">
        <w:rPr>
          <w:rFonts w:ascii="Calibri" w:hAnsi="Calibri" w:cs="Calibri"/>
          <w:sz w:val="24"/>
          <w:szCs w:val="24"/>
        </w:rPr>
        <w:t>verslag</w:t>
      </w:r>
      <w:r w:rsidRPr="002B138D">
        <w:rPr>
          <w:rFonts w:ascii="Calibri" w:hAnsi="Calibri" w:cs="Calibri"/>
          <w:sz w:val="24"/>
          <w:szCs w:val="24"/>
        </w:rPr>
        <w:t xml:space="preserve"> terug te vinden zijn in het verpleegdossier.</w:t>
      </w:r>
    </w:p>
    <w:p w:rsidR="00322EC4" w:rsidRPr="00322EC4" w:rsidRDefault="00322EC4" w:rsidP="00322EC4">
      <w:pPr>
        <w:spacing w:before="0" w:line="240" w:lineRule="auto"/>
        <w:ind w:left="0"/>
        <w:rPr>
          <w:rFonts w:ascii="Calibri" w:hAnsi="Calibri" w:cs="Calibri"/>
          <w:sz w:val="12"/>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 Wat kan je doen als verpleegkundige indien het advies van de arts, contradictorisch is met hetgeen jezelf vindt? Mag je het advies naast je neer leggen?</w:t>
      </w:r>
    </w:p>
    <w:p w:rsidR="00322EC4" w:rsidRPr="00322EC4" w:rsidRDefault="00322EC4" w:rsidP="00322EC4">
      <w:pPr>
        <w:spacing w:before="0" w:line="240" w:lineRule="auto"/>
        <w:ind w:left="0"/>
        <w:rPr>
          <w:rFonts w:ascii="Calibri" w:hAnsi="Calibri" w:cs="Calibri"/>
          <w:b/>
          <w:sz w:val="12"/>
          <w:szCs w:val="24"/>
        </w:rPr>
      </w:pPr>
    </w:p>
    <w:p w:rsidR="00BB445D" w:rsidRPr="002B138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Ja dat mag. De wondzorg blijft de verantwoordelijkheid van de verpleegkundige. Dialoog met de arts is nodig. Duidelijke argumentatie in het wondzorgdossier is nodig.</w:t>
      </w:r>
    </w:p>
    <w:p w:rsidR="00BB445D" w:rsidRPr="002B138D" w:rsidRDefault="00BB445D" w:rsidP="00322EC4">
      <w:pPr>
        <w:spacing w:before="0" w:line="240" w:lineRule="auto"/>
        <w:ind w:left="0"/>
        <w:rPr>
          <w:rFonts w:ascii="Calibri" w:hAnsi="Calibri" w:cs="Calibri"/>
          <w:sz w:val="24"/>
          <w:szCs w:val="24"/>
        </w:rPr>
      </w:pPr>
    </w:p>
    <w:p w:rsidR="00BB445D" w:rsidRPr="005B5E5D" w:rsidRDefault="00BB445D" w:rsidP="005B5E5D">
      <w:pPr>
        <w:autoSpaceDE w:val="0"/>
        <w:autoSpaceDN w:val="0"/>
        <w:adjustRightInd w:val="0"/>
        <w:spacing w:before="0" w:line="240" w:lineRule="auto"/>
        <w:ind w:left="0"/>
        <w:rPr>
          <w:rFonts w:eastAsiaTheme="majorEastAsia" w:cs="&quot;Arial&quot;"/>
          <w:b/>
          <w:color w:val="CA8000" w:themeColor="accent1"/>
          <w:kern w:val="24"/>
          <w:sz w:val="28"/>
          <w:szCs w:val="26"/>
        </w:rPr>
      </w:pPr>
      <w:r w:rsidRPr="005B5E5D">
        <w:rPr>
          <w:rFonts w:eastAsiaTheme="majorEastAsia" w:cs="&quot;Arial&quot;"/>
          <w:b/>
          <w:color w:val="CA8000" w:themeColor="accent1"/>
          <w:kern w:val="24"/>
          <w:sz w:val="28"/>
          <w:szCs w:val="26"/>
        </w:rPr>
        <w:t>HET WONDZORGDOSSIER</w:t>
      </w:r>
    </w:p>
    <w:p w:rsidR="00F54F10" w:rsidRPr="00781438" w:rsidRDefault="00F54F10" w:rsidP="00322EC4">
      <w:pPr>
        <w:spacing w:before="0" w:line="240" w:lineRule="auto"/>
        <w:ind w:left="0"/>
        <w:rPr>
          <w:rFonts w:ascii="Calibri" w:hAnsi="Calibri" w:cs="Calibri"/>
          <w:b/>
          <w:sz w:val="28"/>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DD19E2">
        <w:rPr>
          <w:rFonts w:ascii="Calibri" w:hAnsi="Calibri" w:cs="Calibri"/>
          <w:b/>
          <w:sz w:val="24"/>
          <w:szCs w:val="24"/>
        </w:rPr>
        <w:t xml:space="preserve"> Dient er </w:t>
      </w:r>
      <w:r w:rsidRPr="002B138D">
        <w:rPr>
          <w:rFonts w:ascii="Calibri" w:hAnsi="Calibri" w:cs="Calibri"/>
          <w:b/>
          <w:sz w:val="24"/>
          <w:szCs w:val="24"/>
        </w:rPr>
        <w:t>bij verschillende wonden eenvoudige wondzorg steeds een apart wondzorgdossier te zijn?</w:t>
      </w:r>
    </w:p>
    <w:p w:rsidR="00F54F10" w:rsidRPr="00F54F10" w:rsidRDefault="00F54F10" w:rsidP="00322EC4">
      <w:pPr>
        <w:spacing w:before="0" w:line="240" w:lineRule="auto"/>
        <w:ind w:left="0"/>
        <w:rPr>
          <w:rFonts w:ascii="Calibri" w:hAnsi="Calibri" w:cs="Calibri"/>
          <w:b/>
          <w:sz w:val="12"/>
          <w:szCs w:val="24"/>
        </w:rPr>
      </w:pPr>
    </w:p>
    <w:p w:rsidR="00BB445D" w:rsidRPr="002B138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Er dient geen apart wondzorgdossier te zijn wanneer het over dezelfde soort wonden gaat (zelfde oorzaak / aard). In het dossier moeten de beschrijving en de evolutie van de wonden wel terug te vinden zijn, ongeacht hun identieke oorzaak.</w:t>
      </w: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Bij verschillende </w:t>
      </w:r>
      <w:r w:rsidRPr="002B138D">
        <w:rPr>
          <w:rFonts w:ascii="Calibri" w:hAnsi="Calibri" w:cs="Calibri"/>
          <w:sz w:val="24"/>
          <w:szCs w:val="24"/>
        </w:rPr>
        <w:t>wonden (verschillende aard+</w:t>
      </w:r>
      <w:r w:rsidRPr="002B138D">
        <w:rPr>
          <w:rFonts w:ascii="Calibri" w:hAnsi="Calibri" w:cs="Calibri"/>
          <w:sz w:val="24"/>
          <w:szCs w:val="24"/>
        </w:rPr>
        <w:t xml:space="preserve"> oorzaken) is </w:t>
      </w:r>
      <w:r w:rsidRPr="002B138D">
        <w:rPr>
          <w:rFonts w:ascii="Calibri" w:hAnsi="Calibri" w:cs="Calibri"/>
          <w:sz w:val="24"/>
          <w:szCs w:val="24"/>
        </w:rPr>
        <w:t xml:space="preserve">WEL </w:t>
      </w:r>
      <w:r w:rsidRPr="002B138D">
        <w:rPr>
          <w:rFonts w:ascii="Calibri" w:hAnsi="Calibri" w:cs="Calibri"/>
          <w:sz w:val="24"/>
          <w:szCs w:val="24"/>
        </w:rPr>
        <w:t>een apart wondzorgdossier nodig.</w:t>
      </w:r>
    </w:p>
    <w:p w:rsidR="00F54F10" w:rsidRPr="00F54F10" w:rsidRDefault="00F54F10" w:rsidP="00F54F10">
      <w:pPr>
        <w:spacing w:before="0" w:line="240" w:lineRule="auto"/>
        <w:ind w:left="0"/>
        <w:rPr>
          <w:rFonts w:ascii="Calibri" w:hAnsi="Calibri" w:cs="Calibri"/>
          <w:sz w:val="24"/>
          <w:szCs w:val="24"/>
        </w:rPr>
      </w:pPr>
      <w:r w:rsidRPr="00F54F10">
        <w:rPr>
          <w:rFonts w:ascii="Calibri" w:hAnsi="Calibri" w:cs="Calibri"/>
          <w:sz w:val="24"/>
          <w:szCs w:val="24"/>
        </w:rPr>
        <w:t>Naar analogie met deze redenering moeten er geen 23 aparte foto’s opgenomen worden in het</w:t>
      </w:r>
    </w:p>
    <w:p w:rsidR="00F54F10" w:rsidRPr="00F54F10" w:rsidRDefault="00F54F10" w:rsidP="00F54F10">
      <w:pPr>
        <w:spacing w:before="0" w:line="240" w:lineRule="auto"/>
        <w:ind w:left="0"/>
        <w:rPr>
          <w:rFonts w:ascii="Calibri" w:hAnsi="Calibri" w:cs="Calibri"/>
          <w:sz w:val="24"/>
          <w:szCs w:val="24"/>
        </w:rPr>
      </w:pPr>
      <w:r w:rsidRPr="00F54F10">
        <w:rPr>
          <w:rFonts w:ascii="Calibri" w:hAnsi="Calibri" w:cs="Calibri"/>
          <w:sz w:val="24"/>
          <w:szCs w:val="24"/>
        </w:rPr>
        <w:t>verpleegdossier/ ter beschikking gesteld worden van de arts, in principe volstaan enkele foto’s</w:t>
      </w:r>
    </w:p>
    <w:p w:rsidR="00F54F10" w:rsidRDefault="00F54F10" w:rsidP="00F54F10">
      <w:pPr>
        <w:spacing w:before="0" w:line="240" w:lineRule="auto"/>
        <w:ind w:left="0"/>
        <w:rPr>
          <w:rFonts w:ascii="Calibri" w:hAnsi="Calibri" w:cs="Calibri"/>
          <w:sz w:val="24"/>
          <w:szCs w:val="24"/>
        </w:rPr>
      </w:pPr>
      <w:r w:rsidRPr="00F54F10">
        <w:rPr>
          <w:rFonts w:ascii="Calibri" w:hAnsi="Calibri" w:cs="Calibri"/>
          <w:sz w:val="24"/>
          <w:szCs w:val="24"/>
        </w:rPr>
        <w:t xml:space="preserve">waarop alle wonden duidelijk zichtbaar zijn, </w:t>
      </w:r>
      <w:r>
        <w:rPr>
          <w:rFonts w:ascii="Calibri" w:hAnsi="Calibri" w:cs="Calibri"/>
          <w:sz w:val="24"/>
          <w:szCs w:val="24"/>
        </w:rPr>
        <w:t xml:space="preserve">voor  het verpleegdossier/ en melding </w:t>
      </w:r>
      <w:r w:rsidRPr="00F54F10">
        <w:rPr>
          <w:rFonts w:ascii="Calibri" w:hAnsi="Calibri" w:cs="Calibri"/>
          <w:sz w:val="24"/>
          <w:szCs w:val="24"/>
        </w:rPr>
        <w:t>arts.</w:t>
      </w:r>
    </w:p>
    <w:p w:rsidR="00F54F10" w:rsidRPr="00F54F10" w:rsidRDefault="00F54F10" w:rsidP="00322EC4">
      <w:pPr>
        <w:spacing w:before="0" w:line="240" w:lineRule="auto"/>
        <w:ind w:left="0"/>
        <w:rPr>
          <w:rFonts w:ascii="Calibri" w:hAnsi="Calibri" w:cs="Calibri"/>
          <w:sz w:val="12"/>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Pr="002B138D">
        <w:rPr>
          <w:rFonts w:ascii="Calibri" w:hAnsi="Calibri" w:cs="Calibri"/>
          <w:b/>
          <w:sz w:val="24"/>
          <w:szCs w:val="24"/>
        </w:rPr>
        <w:t xml:space="preserve"> Wat wordt verstaan onder ‘mogelijke oorzaak / aard van de wonde’:</w:t>
      </w:r>
    </w:p>
    <w:p w:rsidR="00F54F10" w:rsidRPr="00F54F10" w:rsidRDefault="00F54F10" w:rsidP="00322EC4">
      <w:pPr>
        <w:spacing w:before="0" w:line="240" w:lineRule="auto"/>
        <w:ind w:left="0"/>
        <w:rPr>
          <w:rFonts w:ascii="Calibri" w:hAnsi="Calibri" w:cs="Calibri"/>
          <w:b/>
          <w:sz w:val="12"/>
          <w:szCs w:val="24"/>
        </w:rPr>
      </w:pPr>
    </w:p>
    <w:p w:rsidR="00BB445D" w:rsidRPr="002B138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u w:val="single"/>
        </w:rPr>
        <w:t>Aard van de wonde:</w:t>
      </w:r>
      <w:r w:rsidRPr="002B138D">
        <w:rPr>
          <w:rFonts w:ascii="Calibri" w:hAnsi="Calibri" w:cs="Calibri"/>
          <w:sz w:val="24"/>
          <w:szCs w:val="24"/>
        </w:rPr>
        <w:t xml:space="preserve"> type wonde en klinisch diagnostische omschrijving, medische context bij de wonde, vermoeden van bijkomende infectie, achtergebleven vreemd materiaal in de wonde, …</w:t>
      </w: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u w:val="single"/>
        </w:rPr>
        <w:t>Oorzaak van de wonde:</w:t>
      </w:r>
      <w:r w:rsidRPr="002B138D">
        <w:rPr>
          <w:rFonts w:ascii="Calibri" w:hAnsi="Calibri" w:cs="Calibri"/>
          <w:sz w:val="24"/>
          <w:szCs w:val="24"/>
        </w:rPr>
        <w:t xml:space="preserve"> door een ongeval, chirurgie, wonde gemaakt met welk object (mes, kettingzaak, stomp voorwerp, glasscherven, boor, machine), gesneden, opengerukt, pletwonde, schaafwonde, brandwonde, ulcera, </w:t>
      </w:r>
      <w:r w:rsidR="00F54F10">
        <w:rPr>
          <w:rFonts w:ascii="Calibri" w:hAnsi="Calibri" w:cs="Calibri"/>
          <w:sz w:val="24"/>
          <w:szCs w:val="24"/>
        </w:rPr>
        <w:t xml:space="preserve">chemisch veroorzaakte wonde, … </w:t>
      </w:r>
    </w:p>
    <w:p w:rsidR="00F54F10" w:rsidRPr="00F54F10" w:rsidRDefault="00F54F10" w:rsidP="00322EC4">
      <w:pPr>
        <w:spacing w:before="0" w:line="240" w:lineRule="auto"/>
        <w:ind w:left="0"/>
        <w:rPr>
          <w:rFonts w:ascii="Calibri" w:hAnsi="Calibri" w:cs="Calibri"/>
          <w:sz w:val="12"/>
          <w:szCs w:val="24"/>
        </w:rPr>
      </w:pPr>
    </w:p>
    <w:p w:rsidR="00BB445D" w:rsidRDefault="00ED0AA8"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BB445D" w:rsidRPr="002B138D">
        <w:rPr>
          <w:rFonts w:ascii="Calibri" w:hAnsi="Calibri" w:cs="Calibri"/>
          <w:b/>
          <w:sz w:val="24"/>
          <w:szCs w:val="24"/>
        </w:rPr>
        <w:t xml:space="preserve"> Wat wordt er bedoeld in het wondzorgdossier met de beschrijving ‘wondranden en wondomgeving’?</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Wondranden en wondomgeving kunnen opstaand, geïrriteerd of verweekt zijn, rood zien, … . Letsels of verschillende wonden, kunnen ook een </w:t>
      </w:r>
      <w:r w:rsidR="00ED0AA8" w:rsidRPr="002B138D">
        <w:rPr>
          <w:rFonts w:ascii="Calibri" w:hAnsi="Calibri" w:cs="Calibri"/>
          <w:sz w:val="24"/>
          <w:szCs w:val="24"/>
        </w:rPr>
        <w:t>onduidelijk verspreid beeld vertonen</w:t>
      </w:r>
      <w:r w:rsidRPr="002B138D">
        <w:rPr>
          <w:rFonts w:ascii="Calibri" w:hAnsi="Calibri" w:cs="Calibri"/>
          <w:sz w:val="24"/>
          <w:szCs w:val="24"/>
        </w:rPr>
        <w:t xml:space="preserve"> (lengte, breedte en diepte</w:t>
      </w:r>
      <w:r w:rsidR="00ED0AA8" w:rsidRPr="002B138D">
        <w:rPr>
          <w:rFonts w:ascii="Calibri" w:hAnsi="Calibri" w:cs="Calibri"/>
          <w:sz w:val="24"/>
          <w:szCs w:val="24"/>
        </w:rPr>
        <w:t xml:space="preserve"> zijn dan moeilijk te beschrijven)</w:t>
      </w:r>
      <w:r w:rsidRPr="002B138D">
        <w:rPr>
          <w:rFonts w:ascii="Calibri" w:hAnsi="Calibri" w:cs="Calibri"/>
          <w:sz w:val="24"/>
          <w:szCs w:val="24"/>
        </w:rPr>
        <w:t>. Diffuse verspreiding van letsels ziet men bijvoorbeeld bij de ‘tache blanche’ van veneuze ulcera of bij zware lymfepathologie. Deze verschillende wondjes kunnen onder 1 wondzorgbeschrijving gezet worden.</w:t>
      </w:r>
    </w:p>
    <w:p w:rsidR="00F54F10" w:rsidRPr="00F54F10" w:rsidRDefault="00F54F10" w:rsidP="00322EC4">
      <w:pPr>
        <w:spacing w:before="0" w:line="240" w:lineRule="auto"/>
        <w:ind w:left="0"/>
        <w:rPr>
          <w:rFonts w:ascii="Calibri" w:hAnsi="Calibri" w:cs="Calibri"/>
          <w:sz w:val="12"/>
          <w:szCs w:val="24"/>
        </w:rPr>
      </w:pPr>
    </w:p>
    <w:p w:rsidR="00BB445D" w:rsidRDefault="00ED0AA8"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BB445D" w:rsidRPr="002B138D">
        <w:rPr>
          <w:rFonts w:ascii="Calibri" w:hAnsi="Calibri" w:cs="Calibri"/>
          <w:b/>
          <w:sz w:val="24"/>
          <w:szCs w:val="24"/>
        </w:rPr>
        <w:t xml:space="preserve"> Wat wordt er verstaan onder de evaluatie van een wonde?</w:t>
      </w:r>
    </w:p>
    <w:p w:rsidR="00F54F10" w:rsidRPr="00F54F10" w:rsidRDefault="00F54F10" w:rsidP="00322EC4">
      <w:pPr>
        <w:spacing w:before="0" w:line="240" w:lineRule="auto"/>
        <w:ind w:left="0"/>
        <w:rPr>
          <w:rFonts w:ascii="Calibri" w:hAnsi="Calibri" w:cs="Calibri"/>
          <w:b/>
          <w:sz w:val="12"/>
          <w:szCs w:val="24"/>
        </w:rPr>
      </w:pPr>
    </w:p>
    <w:p w:rsidR="00ED0AA8"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De evaluatie van een wonde veronderstelt ook een evaluatie van de behandeling en alle opgesomde items in de richtlijn betreffende het wondzorgdossier </w:t>
      </w:r>
      <w:r w:rsidR="00F54F10">
        <w:rPr>
          <w:rFonts w:ascii="Calibri" w:hAnsi="Calibri" w:cs="Calibri"/>
          <w:sz w:val="24"/>
          <w:szCs w:val="24"/>
        </w:rPr>
        <w:t>.</w:t>
      </w:r>
    </w:p>
    <w:p w:rsidR="005B5E5D" w:rsidRDefault="005B5E5D" w:rsidP="00322EC4">
      <w:pPr>
        <w:spacing w:before="0" w:line="240" w:lineRule="auto"/>
        <w:ind w:left="0"/>
        <w:rPr>
          <w:rFonts w:ascii="Calibri" w:hAnsi="Calibri" w:cs="Calibri"/>
          <w:sz w:val="24"/>
          <w:szCs w:val="24"/>
        </w:rPr>
      </w:pPr>
    </w:p>
    <w:p w:rsidR="005B5E5D" w:rsidRDefault="005B5E5D" w:rsidP="00322EC4">
      <w:pPr>
        <w:spacing w:before="0" w:line="240" w:lineRule="auto"/>
        <w:ind w:left="0"/>
        <w:rPr>
          <w:rFonts w:ascii="Calibri" w:hAnsi="Calibri" w:cs="Calibri"/>
          <w:sz w:val="24"/>
          <w:szCs w:val="24"/>
        </w:rPr>
      </w:pPr>
    </w:p>
    <w:p w:rsidR="005B5E5D" w:rsidRDefault="005B5E5D" w:rsidP="00322EC4">
      <w:pPr>
        <w:spacing w:before="0" w:line="240" w:lineRule="auto"/>
        <w:ind w:left="0"/>
        <w:rPr>
          <w:rFonts w:ascii="Calibri" w:hAnsi="Calibri" w:cs="Calibri"/>
          <w:sz w:val="24"/>
          <w:szCs w:val="24"/>
        </w:rPr>
      </w:pPr>
    </w:p>
    <w:p w:rsidR="00F54F10" w:rsidRPr="00F54F10" w:rsidRDefault="00F54F10" w:rsidP="00322EC4">
      <w:pPr>
        <w:spacing w:before="0" w:line="240" w:lineRule="auto"/>
        <w:ind w:left="0"/>
        <w:rPr>
          <w:rFonts w:ascii="Calibri" w:hAnsi="Calibri" w:cs="Calibri"/>
          <w:sz w:val="12"/>
          <w:szCs w:val="24"/>
        </w:rPr>
      </w:pPr>
    </w:p>
    <w:p w:rsidR="00BB445D" w:rsidRDefault="00ED0AA8" w:rsidP="00322EC4">
      <w:pPr>
        <w:spacing w:before="0" w:line="240" w:lineRule="auto"/>
        <w:ind w:left="0"/>
        <w:rPr>
          <w:rFonts w:ascii="Calibri" w:hAnsi="Calibri" w:cs="Calibri"/>
          <w:b/>
          <w:sz w:val="24"/>
          <w:szCs w:val="24"/>
        </w:rPr>
      </w:pPr>
      <w:r w:rsidRPr="002B138D">
        <w:rPr>
          <w:rFonts w:ascii="Calibri" w:hAnsi="Calibri" w:cs="Calibri"/>
          <w:b/>
          <w:sz w:val="24"/>
          <w:szCs w:val="24"/>
        </w:rPr>
        <w:lastRenderedPageBreak/>
        <w:t>•</w:t>
      </w:r>
      <w:r w:rsidR="00BB445D" w:rsidRPr="002B138D">
        <w:rPr>
          <w:rFonts w:ascii="Calibri" w:hAnsi="Calibri" w:cs="Calibri"/>
          <w:b/>
          <w:sz w:val="24"/>
          <w:szCs w:val="24"/>
        </w:rPr>
        <w:t xml:space="preserve"> Waar bewaar ik mijn wondzorgverslag en het verslag van de referentiev</w:t>
      </w:r>
      <w:r w:rsidRPr="002B138D">
        <w:rPr>
          <w:rFonts w:ascii="Calibri" w:hAnsi="Calibri" w:cs="Calibri"/>
          <w:b/>
          <w:sz w:val="24"/>
          <w:szCs w:val="24"/>
        </w:rPr>
        <w:t>pk</w:t>
      </w:r>
      <w:r w:rsidR="00BB445D" w:rsidRPr="002B138D">
        <w:rPr>
          <w:rFonts w:ascii="Calibri" w:hAnsi="Calibri" w:cs="Calibri"/>
          <w:b/>
          <w:sz w:val="24"/>
          <w:szCs w:val="24"/>
        </w:rPr>
        <w:t xml:space="preserve"> wondzorg?</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Een verslag van de referentieverpleegkundige wondzorg dient bewaard te worden in het verpleegdossier van de referentieverpleegkundige en in het wondzorgdossier van de </w:t>
      </w:r>
      <w:r w:rsidR="00ED0AA8" w:rsidRPr="002B138D">
        <w:rPr>
          <w:rFonts w:ascii="Calibri" w:hAnsi="Calibri" w:cs="Calibri"/>
          <w:sz w:val="24"/>
          <w:szCs w:val="24"/>
        </w:rPr>
        <w:t xml:space="preserve">vaste </w:t>
      </w:r>
      <w:r w:rsidRPr="002B138D">
        <w:rPr>
          <w:rFonts w:ascii="Calibri" w:hAnsi="Calibri" w:cs="Calibri"/>
          <w:sz w:val="24"/>
          <w:szCs w:val="24"/>
        </w:rPr>
        <w:t>verpleegkund</w:t>
      </w:r>
      <w:r w:rsidR="00ED0AA8" w:rsidRPr="002B138D">
        <w:rPr>
          <w:rFonts w:ascii="Calibri" w:hAnsi="Calibri" w:cs="Calibri"/>
          <w:sz w:val="24"/>
          <w:szCs w:val="24"/>
        </w:rPr>
        <w:t>ig</w:t>
      </w:r>
      <w:r w:rsidRPr="002B138D">
        <w:rPr>
          <w:rFonts w:ascii="Calibri" w:hAnsi="Calibri" w:cs="Calibri"/>
          <w:sz w:val="24"/>
          <w:szCs w:val="24"/>
        </w:rPr>
        <w:t>e.</w:t>
      </w:r>
    </w:p>
    <w:p w:rsidR="00F54F10" w:rsidRPr="00F54F10" w:rsidRDefault="00F54F10" w:rsidP="00322EC4">
      <w:pPr>
        <w:spacing w:before="0" w:line="240" w:lineRule="auto"/>
        <w:ind w:left="0"/>
        <w:rPr>
          <w:rFonts w:ascii="Calibri" w:hAnsi="Calibri" w:cs="Calibri"/>
          <w:sz w:val="12"/>
          <w:szCs w:val="24"/>
        </w:rPr>
      </w:pPr>
    </w:p>
    <w:p w:rsidR="00BB445D" w:rsidRDefault="00ED0AA8"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BB445D" w:rsidRPr="002B138D">
        <w:rPr>
          <w:rFonts w:ascii="Calibri" w:hAnsi="Calibri" w:cs="Calibri"/>
          <w:b/>
          <w:sz w:val="24"/>
          <w:szCs w:val="24"/>
        </w:rPr>
        <w:t xml:space="preserve"> Mag ik nog papieren patiëntendossiers gebruiken?</w:t>
      </w:r>
    </w:p>
    <w:p w:rsidR="00F54F10" w:rsidRPr="00F54F10" w:rsidRDefault="00F54F10" w:rsidP="00322EC4">
      <w:pPr>
        <w:spacing w:before="0" w:line="240" w:lineRule="auto"/>
        <w:ind w:left="0"/>
        <w:rPr>
          <w:rFonts w:ascii="Calibri" w:hAnsi="Calibri" w:cs="Calibri"/>
          <w:b/>
          <w:sz w:val="12"/>
          <w:szCs w:val="24"/>
        </w:rPr>
      </w:pPr>
    </w:p>
    <w:p w:rsidR="00BB445D" w:rsidRDefault="00ED0AA8" w:rsidP="00322EC4">
      <w:pPr>
        <w:spacing w:before="0" w:line="240" w:lineRule="auto"/>
        <w:ind w:left="0"/>
        <w:rPr>
          <w:rFonts w:ascii="Calibri" w:hAnsi="Calibri" w:cs="Calibri"/>
          <w:sz w:val="24"/>
          <w:szCs w:val="24"/>
        </w:rPr>
      </w:pPr>
      <w:r w:rsidRPr="002B138D">
        <w:rPr>
          <w:rFonts w:ascii="Calibri" w:hAnsi="Calibri" w:cs="Calibri"/>
          <w:sz w:val="24"/>
          <w:szCs w:val="24"/>
        </w:rPr>
        <w:t>Liefst niet, maar v</w:t>
      </w:r>
      <w:r w:rsidR="00BB445D" w:rsidRPr="002B138D">
        <w:rPr>
          <w:rFonts w:ascii="Calibri" w:hAnsi="Calibri" w:cs="Calibri"/>
          <w:sz w:val="24"/>
          <w:szCs w:val="24"/>
        </w:rPr>
        <w:t>oorlopig mag dit nog wel. Dit zal in het kader van de Kwaliteitswet in de nabije toekomst wijzigen.</w:t>
      </w:r>
    </w:p>
    <w:p w:rsidR="00F54F10" w:rsidRPr="00F54F10" w:rsidRDefault="00F54F10" w:rsidP="00322EC4">
      <w:pPr>
        <w:spacing w:before="0" w:line="240" w:lineRule="auto"/>
        <w:ind w:left="0"/>
        <w:rPr>
          <w:rFonts w:ascii="Calibri" w:hAnsi="Calibri" w:cs="Calibri"/>
          <w:sz w:val="12"/>
          <w:szCs w:val="24"/>
        </w:rPr>
      </w:pPr>
    </w:p>
    <w:p w:rsidR="00781438" w:rsidRDefault="00781438" w:rsidP="00322EC4">
      <w:pPr>
        <w:spacing w:before="0" w:line="240" w:lineRule="auto"/>
        <w:ind w:left="0"/>
        <w:rPr>
          <w:rFonts w:ascii="Calibri" w:hAnsi="Calibri" w:cs="Calibri"/>
          <w:b/>
          <w:sz w:val="24"/>
          <w:szCs w:val="24"/>
        </w:rPr>
      </w:pPr>
      <w:r w:rsidRPr="002B138D">
        <w:rPr>
          <w:rFonts w:ascii="Calibri" w:hAnsi="Calibri" w:cs="Calibri"/>
          <w:b/>
          <w:sz w:val="24"/>
          <w:szCs w:val="24"/>
        </w:rPr>
        <w:t>• Mag ik</w:t>
      </w:r>
      <w:r>
        <w:rPr>
          <w:rFonts w:ascii="Calibri" w:hAnsi="Calibri" w:cs="Calibri"/>
          <w:b/>
          <w:sz w:val="24"/>
          <w:szCs w:val="24"/>
        </w:rPr>
        <w:t xml:space="preserve"> dan een schriftelijke melding doen van de opstart van wondzorg in het observatiekaftje bij de patiënt thuis?</w:t>
      </w:r>
    </w:p>
    <w:p w:rsidR="00F54F10" w:rsidRPr="00F54F10" w:rsidRDefault="00F54F10" w:rsidP="00322EC4">
      <w:pPr>
        <w:spacing w:before="0" w:line="240" w:lineRule="auto"/>
        <w:ind w:left="0"/>
        <w:rPr>
          <w:rFonts w:ascii="Calibri" w:hAnsi="Calibri" w:cs="Calibri"/>
          <w:b/>
          <w:sz w:val="12"/>
          <w:szCs w:val="24"/>
        </w:rPr>
      </w:pPr>
    </w:p>
    <w:p w:rsidR="00781438" w:rsidRDefault="00781438" w:rsidP="00322EC4">
      <w:pPr>
        <w:spacing w:before="0" w:line="240" w:lineRule="auto"/>
        <w:ind w:left="0"/>
        <w:rPr>
          <w:rFonts w:ascii="Calibri" w:hAnsi="Calibri" w:cs="Calibri"/>
          <w:sz w:val="24"/>
          <w:szCs w:val="24"/>
        </w:rPr>
      </w:pPr>
      <w:r w:rsidRPr="002B138D">
        <w:rPr>
          <w:rFonts w:ascii="Calibri" w:hAnsi="Calibri" w:cs="Calibri"/>
          <w:sz w:val="24"/>
          <w:szCs w:val="24"/>
        </w:rPr>
        <w:t>Liefst niet, maar voorlopig mag dit nog wel</w:t>
      </w:r>
      <w:r>
        <w:rPr>
          <w:rFonts w:ascii="Calibri" w:hAnsi="Calibri" w:cs="Calibri"/>
          <w:sz w:val="24"/>
          <w:szCs w:val="24"/>
        </w:rPr>
        <w:t>, mits duidelijk vermelding van de startdatum</w:t>
      </w:r>
      <w:r w:rsidRPr="002B138D">
        <w:rPr>
          <w:rFonts w:ascii="Calibri" w:hAnsi="Calibri" w:cs="Calibri"/>
          <w:sz w:val="24"/>
          <w:szCs w:val="24"/>
        </w:rPr>
        <w:t>.</w:t>
      </w:r>
      <w:r>
        <w:rPr>
          <w:rFonts w:ascii="Calibri" w:hAnsi="Calibri" w:cs="Calibri"/>
          <w:sz w:val="24"/>
          <w:szCs w:val="24"/>
        </w:rPr>
        <w:t xml:space="preserve"> De arts moet dit wel binnen de 5 dagen ondertekenen met vermelding van de dagdatum.</w:t>
      </w:r>
    </w:p>
    <w:p w:rsidR="00F54F10" w:rsidRPr="00F54F10" w:rsidRDefault="00F54F10" w:rsidP="00322EC4">
      <w:pPr>
        <w:spacing w:before="0" w:line="240" w:lineRule="auto"/>
        <w:ind w:left="0"/>
        <w:rPr>
          <w:rFonts w:ascii="Calibri" w:hAnsi="Calibri" w:cs="Calibri"/>
          <w:sz w:val="12"/>
          <w:szCs w:val="24"/>
        </w:rPr>
      </w:pPr>
    </w:p>
    <w:p w:rsidR="00BB445D" w:rsidRDefault="00ED0AA8"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BB445D" w:rsidRPr="002B138D">
        <w:rPr>
          <w:rFonts w:ascii="Calibri" w:hAnsi="Calibri" w:cs="Calibri"/>
          <w:b/>
          <w:sz w:val="24"/>
          <w:szCs w:val="24"/>
        </w:rPr>
        <w:t xml:space="preserve"> Wat omvat het verzorgingsplan?</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Bij gelijkaardige wonden is er geen opsplitsing van het verzorgingsplan. </w:t>
      </w:r>
      <w:r w:rsidR="00ED0AA8" w:rsidRPr="002B138D">
        <w:rPr>
          <w:rFonts w:ascii="Calibri" w:hAnsi="Calibri" w:cs="Calibri"/>
          <w:sz w:val="24"/>
          <w:szCs w:val="24"/>
        </w:rPr>
        <w:br/>
      </w:r>
      <w:r w:rsidRPr="002B138D">
        <w:rPr>
          <w:rFonts w:ascii="Calibri" w:hAnsi="Calibri" w:cs="Calibri"/>
          <w:sz w:val="24"/>
          <w:szCs w:val="24"/>
        </w:rPr>
        <w:t>Bij niet-gelijkaardige wonden (b</w:t>
      </w:r>
      <w:r w:rsidR="00ED0AA8" w:rsidRPr="002B138D">
        <w:rPr>
          <w:rFonts w:ascii="Calibri" w:hAnsi="Calibri" w:cs="Calibri"/>
          <w:sz w:val="24"/>
          <w:szCs w:val="24"/>
        </w:rPr>
        <w:t>v</w:t>
      </w:r>
      <w:r w:rsidRPr="002B138D">
        <w:rPr>
          <w:rFonts w:ascii="Calibri" w:hAnsi="Calibri" w:cs="Calibri"/>
          <w:sz w:val="24"/>
          <w:szCs w:val="24"/>
        </w:rPr>
        <w:t xml:space="preserve"> een ulcus en ee</w:t>
      </w:r>
      <w:r w:rsidR="00ED0AA8" w:rsidRPr="002B138D">
        <w:rPr>
          <w:rFonts w:ascii="Calibri" w:hAnsi="Calibri" w:cs="Calibri"/>
          <w:sz w:val="24"/>
          <w:szCs w:val="24"/>
        </w:rPr>
        <w:t xml:space="preserve">n skin </w:t>
      </w:r>
      <w:proofErr w:type="spellStart"/>
      <w:r w:rsidR="00ED0AA8" w:rsidRPr="002B138D">
        <w:rPr>
          <w:rFonts w:ascii="Calibri" w:hAnsi="Calibri" w:cs="Calibri"/>
          <w:sz w:val="24"/>
          <w:szCs w:val="24"/>
        </w:rPr>
        <w:t>tear</w:t>
      </w:r>
      <w:proofErr w:type="spellEnd"/>
      <w:r w:rsidR="00ED0AA8" w:rsidRPr="002B138D">
        <w:rPr>
          <w:rFonts w:ascii="Calibri" w:hAnsi="Calibri" w:cs="Calibri"/>
          <w:sz w:val="24"/>
          <w:szCs w:val="24"/>
        </w:rPr>
        <w:t xml:space="preserve">) moet er een apart </w:t>
      </w:r>
      <w:r w:rsidRPr="002B138D">
        <w:rPr>
          <w:rFonts w:ascii="Calibri" w:hAnsi="Calibri" w:cs="Calibri"/>
          <w:sz w:val="24"/>
          <w:szCs w:val="24"/>
        </w:rPr>
        <w:t>plan zijn.</w:t>
      </w:r>
      <w:r w:rsidR="00ED0AA8" w:rsidRPr="002B138D">
        <w:rPr>
          <w:rFonts w:ascii="Calibri" w:hAnsi="Calibri" w:cs="Calibri"/>
          <w:sz w:val="24"/>
          <w:szCs w:val="24"/>
        </w:rPr>
        <w:br/>
      </w:r>
      <w:r w:rsidRPr="002B138D">
        <w:rPr>
          <w:rFonts w:ascii="Calibri" w:hAnsi="Calibri" w:cs="Calibri"/>
          <w:sz w:val="24"/>
          <w:szCs w:val="24"/>
        </w:rPr>
        <w:t>In het verzorgingsplan vermeldt een verpleegkundige wat zij doet in het kader van de verzorging. Het verzorgingsplan wordt aangepast in functie van de evaluatie van de wonde.</w:t>
      </w:r>
    </w:p>
    <w:p w:rsidR="00F54F10" w:rsidRPr="00F54F10" w:rsidRDefault="00F54F10" w:rsidP="00322EC4">
      <w:pPr>
        <w:spacing w:before="0" w:line="240" w:lineRule="auto"/>
        <w:ind w:left="0"/>
        <w:rPr>
          <w:rFonts w:ascii="Calibri" w:hAnsi="Calibri" w:cs="Calibri"/>
          <w:sz w:val="12"/>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 Bij verlenging of bij een overgang van een eenvoudige naar een complexe wondzorg, is een v</w:t>
      </w:r>
      <w:r w:rsidR="00ED0AA8" w:rsidRPr="002B138D">
        <w:rPr>
          <w:rFonts w:ascii="Calibri" w:hAnsi="Calibri" w:cs="Calibri"/>
          <w:b/>
          <w:sz w:val="24"/>
          <w:szCs w:val="24"/>
        </w:rPr>
        <w:t xml:space="preserve">olledige evaluatie op basis van </w:t>
      </w:r>
      <w:r w:rsidRPr="002B138D">
        <w:rPr>
          <w:rFonts w:ascii="Calibri" w:hAnsi="Calibri" w:cs="Calibri"/>
          <w:b/>
          <w:sz w:val="24"/>
          <w:szCs w:val="24"/>
        </w:rPr>
        <w:t>pijn-</w:t>
      </w:r>
      <w:r w:rsidR="00ED0AA8" w:rsidRPr="002B138D">
        <w:rPr>
          <w:rFonts w:ascii="Calibri" w:hAnsi="Calibri" w:cs="Calibri"/>
          <w:b/>
          <w:sz w:val="24"/>
          <w:szCs w:val="24"/>
        </w:rPr>
        <w:t xml:space="preserve"> </w:t>
      </w:r>
      <w:r w:rsidRPr="002B138D">
        <w:rPr>
          <w:rFonts w:ascii="Calibri" w:hAnsi="Calibri" w:cs="Calibri"/>
          <w:b/>
          <w:sz w:val="24"/>
          <w:szCs w:val="24"/>
        </w:rPr>
        <w:t>en wonde-evaluatie-instrumenten</w:t>
      </w:r>
      <w:r w:rsidR="00ED0AA8" w:rsidRPr="002B138D">
        <w:rPr>
          <w:rFonts w:ascii="Calibri" w:hAnsi="Calibri" w:cs="Calibri"/>
          <w:b/>
          <w:sz w:val="24"/>
          <w:szCs w:val="24"/>
        </w:rPr>
        <w:t xml:space="preserve"> </w:t>
      </w:r>
      <w:r w:rsidRPr="002B138D">
        <w:rPr>
          <w:rFonts w:ascii="Calibri" w:hAnsi="Calibri" w:cs="Calibri"/>
          <w:b/>
          <w:sz w:val="24"/>
          <w:szCs w:val="24"/>
        </w:rPr>
        <w:t>aangewezen</w:t>
      </w:r>
      <w:r w:rsidR="00ED0AA8" w:rsidRPr="002B138D">
        <w:rPr>
          <w:rFonts w:ascii="Calibri" w:hAnsi="Calibri" w:cs="Calibri"/>
          <w:b/>
          <w:sz w:val="24"/>
          <w:szCs w:val="24"/>
        </w:rPr>
        <w:t>.</w:t>
      </w:r>
      <w:r w:rsidRPr="002B138D">
        <w:rPr>
          <w:rFonts w:ascii="Calibri" w:hAnsi="Calibri" w:cs="Calibri"/>
          <w:b/>
          <w:sz w:val="24"/>
          <w:szCs w:val="24"/>
        </w:rPr>
        <w:t xml:space="preserve"> </w:t>
      </w:r>
    </w:p>
    <w:p w:rsidR="00F54F10" w:rsidRPr="00F54F10" w:rsidRDefault="00F54F10" w:rsidP="00322EC4">
      <w:pPr>
        <w:spacing w:before="0" w:line="240" w:lineRule="auto"/>
        <w:ind w:left="0"/>
        <w:rPr>
          <w:rFonts w:ascii="Calibri" w:hAnsi="Calibri" w:cs="Calibri"/>
          <w:b/>
          <w:sz w:val="12"/>
          <w:szCs w:val="24"/>
        </w:rPr>
      </w:pPr>
    </w:p>
    <w:p w:rsidR="00ED0AA8" w:rsidRDefault="00ED0AA8" w:rsidP="00322EC4">
      <w:pPr>
        <w:spacing w:before="0" w:line="240" w:lineRule="auto"/>
        <w:ind w:left="0"/>
        <w:rPr>
          <w:rFonts w:ascii="Calibri" w:hAnsi="Calibri" w:cs="Calibri"/>
          <w:sz w:val="24"/>
          <w:szCs w:val="24"/>
        </w:rPr>
      </w:pPr>
      <w:r w:rsidRPr="002B138D">
        <w:rPr>
          <w:rFonts w:ascii="Calibri" w:hAnsi="Calibri" w:cs="Calibri"/>
          <w:sz w:val="24"/>
          <w:szCs w:val="24"/>
        </w:rPr>
        <w:t>Bv Standaard pijnschaal, pijnadschaal, Time</w:t>
      </w:r>
    </w:p>
    <w:p w:rsidR="00DD19E2" w:rsidRPr="00F54F10" w:rsidRDefault="00DD19E2" w:rsidP="00322EC4">
      <w:pPr>
        <w:spacing w:before="0" w:line="240" w:lineRule="auto"/>
        <w:ind w:left="0"/>
        <w:rPr>
          <w:rFonts w:ascii="Calibri" w:hAnsi="Calibri" w:cs="Calibri"/>
          <w:sz w:val="12"/>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 Termijn wondzorg</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Er is een wondzorg gestart </w:t>
      </w:r>
      <w:r w:rsidR="00ED0796" w:rsidRPr="002B138D">
        <w:rPr>
          <w:rFonts w:ascii="Calibri" w:hAnsi="Calibri" w:cs="Calibri"/>
          <w:sz w:val="24"/>
          <w:szCs w:val="24"/>
        </w:rPr>
        <w:t>maar</w:t>
      </w:r>
      <w:r w:rsidRPr="002B138D">
        <w:rPr>
          <w:rFonts w:ascii="Calibri" w:hAnsi="Calibri" w:cs="Calibri"/>
          <w:sz w:val="24"/>
          <w:szCs w:val="24"/>
        </w:rPr>
        <w:t xml:space="preserve"> de patiënt wordt opgenomen in het ziekenhuis gedurende 3 weken. De patiënt komt daarna terug naar huis met nog steeds dezelfde </w:t>
      </w:r>
      <w:r w:rsidR="00ED0796" w:rsidRPr="002B138D">
        <w:rPr>
          <w:rFonts w:ascii="Calibri" w:hAnsi="Calibri" w:cs="Calibri"/>
          <w:sz w:val="24"/>
          <w:szCs w:val="24"/>
        </w:rPr>
        <w:t>wonde</w:t>
      </w:r>
      <w:r w:rsidRPr="002B138D">
        <w:rPr>
          <w:rFonts w:ascii="Calibri" w:hAnsi="Calibri" w:cs="Calibri"/>
          <w:sz w:val="24"/>
          <w:szCs w:val="24"/>
        </w:rPr>
        <w:t xml:space="preserve">. </w:t>
      </w:r>
      <w:r w:rsidR="00ED0796" w:rsidRPr="002B138D">
        <w:rPr>
          <w:rFonts w:ascii="Calibri" w:hAnsi="Calibri" w:cs="Calibri"/>
          <w:sz w:val="24"/>
          <w:szCs w:val="24"/>
        </w:rPr>
        <w:br/>
      </w:r>
      <w:r w:rsidRPr="002B138D">
        <w:rPr>
          <w:rFonts w:ascii="Calibri" w:hAnsi="Calibri" w:cs="Calibri"/>
          <w:sz w:val="24"/>
          <w:szCs w:val="24"/>
        </w:rPr>
        <w:t>Start deze termijn dan opnieuw? Idem met de termijn van 6 weken?</w:t>
      </w:r>
      <w:r w:rsidR="00ED0796" w:rsidRPr="002B138D">
        <w:rPr>
          <w:rFonts w:ascii="Calibri" w:hAnsi="Calibri" w:cs="Calibri"/>
          <w:sz w:val="24"/>
          <w:szCs w:val="24"/>
        </w:rPr>
        <w:br/>
      </w:r>
      <w:r w:rsidRPr="002B138D">
        <w:rPr>
          <w:rFonts w:ascii="Calibri" w:hAnsi="Calibri" w:cs="Calibri"/>
          <w:sz w:val="24"/>
          <w:szCs w:val="24"/>
        </w:rPr>
        <w:t xml:space="preserve">Ja, het voorbeeld betreft een tijdelijke stop van zorg. </w:t>
      </w:r>
      <w:r w:rsidR="00ED0796" w:rsidRPr="002B138D">
        <w:rPr>
          <w:rFonts w:ascii="Calibri" w:hAnsi="Calibri" w:cs="Calibri"/>
          <w:sz w:val="24"/>
          <w:szCs w:val="24"/>
        </w:rPr>
        <w:br/>
      </w:r>
      <w:r w:rsidRPr="002B138D">
        <w:rPr>
          <w:rFonts w:ascii="Calibri" w:hAnsi="Calibri" w:cs="Calibri"/>
          <w:sz w:val="24"/>
          <w:szCs w:val="24"/>
        </w:rPr>
        <w:t xml:space="preserve">Wanneer de patiënt opnieuw thuis is, wordt er opnieuw gestart met tellen. Dit wil zeggen dat er binnen de 5 dagen opnieuw </w:t>
      </w:r>
      <w:r w:rsidR="00ED0796" w:rsidRPr="002B138D">
        <w:rPr>
          <w:rFonts w:ascii="Calibri" w:hAnsi="Calibri" w:cs="Calibri"/>
          <w:sz w:val="24"/>
          <w:szCs w:val="24"/>
        </w:rPr>
        <w:t>een 1</w:t>
      </w:r>
      <w:r w:rsidR="00ED0796" w:rsidRPr="002B138D">
        <w:rPr>
          <w:rFonts w:ascii="Calibri" w:hAnsi="Calibri" w:cs="Calibri"/>
          <w:sz w:val="24"/>
          <w:szCs w:val="24"/>
          <w:vertAlign w:val="superscript"/>
        </w:rPr>
        <w:t>ste</w:t>
      </w:r>
      <w:r w:rsidR="00ED0796" w:rsidRPr="002B138D">
        <w:rPr>
          <w:rFonts w:ascii="Calibri" w:hAnsi="Calibri" w:cs="Calibri"/>
          <w:sz w:val="24"/>
          <w:szCs w:val="24"/>
        </w:rPr>
        <w:t xml:space="preserve"> foto nodig is van de wonde.</w:t>
      </w:r>
    </w:p>
    <w:p w:rsidR="00F54F10" w:rsidRPr="00F54F10" w:rsidRDefault="00F54F10" w:rsidP="00322EC4">
      <w:pPr>
        <w:spacing w:before="0" w:line="240" w:lineRule="auto"/>
        <w:ind w:left="0"/>
        <w:rPr>
          <w:rFonts w:ascii="Calibri" w:hAnsi="Calibri" w:cs="Calibri"/>
          <w:sz w:val="12"/>
          <w:szCs w:val="24"/>
        </w:rPr>
      </w:pPr>
    </w:p>
    <w:p w:rsidR="00BB445D" w:rsidRDefault="00ED0796"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BB445D" w:rsidRPr="002B138D">
        <w:rPr>
          <w:rFonts w:ascii="Calibri" w:hAnsi="Calibri" w:cs="Calibri"/>
          <w:b/>
          <w:sz w:val="24"/>
          <w:szCs w:val="24"/>
        </w:rPr>
        <w:t xml:space="preserve"> Een patiënt wordt overgenomen door andere groep van thuisverpleegkundigen of verblijft tijdelijk aan de kust. </w:t>
      </w:r>
      <w:r w:rsidRPr="002B138D">
        <w:rPr>
          <w:rFonts w:ascii="Calibri" w:hAnsi="Calibri" w:cs="Calibri"/>
          <w:b/>
          <w:sz w:val="24"/>
          <w:szCs w:val="24"/>
        </w:rPr>
        <w:t>Mag</w:t>
      </w:r>
      <w:r w:rsidR="00BB445D" w:rsidRPr="002B138D">
        <w:rPr>
          <w:rFonts w:ascii="Calibri" w:hAnsi="Calibri" w:cs="Calibri"/>
          <w:b/>
          <w:sz w:val="24"/>
          <w:szCs w:val="24"/>
        </w:rPr>
        <w:t xml:space="preserve"> de nieuwe groep verder werken</w:t>
      </w:r>
      <w:r w:rsidRPr="002B138D">
        <w:rPr>
          <w:rFonts w:ascii="Calibri" w:hAnsi="Calibri" w:cs="Calibri"/>
          <w:b/>
          <w:sz w:val="24"/>
          <w:szCs w:val="24"/>
        </w:rPr>
        <w:t xml:space="preserve"> volgens het opgestelde dossier</w:t>
      </w:r>
      <w:r w:rsidR="00BB445D" w:rsidRPr="002B138D">
        <w:rPr>
          <w:rFonts w:ascii="Calibri" w:hAnsi="Calibri" w:cs="Calibri"/>
          <w:b/>
          <w:sz w:val="24"/>
          <w:szCs w:val="24"/>
        </w:rPr>
        <w:t>? Als dit dossier niet wordt overgedragen, dient dit dan beschouwd te worden als een nieuwe opstart?</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Bij continuïteit (aan te bevelen), neemt de nieuwe verpleegkundige de gegevens over van het bestaande dossier. De nieuwe verpleegkundige kan ook een volledig nieuw dossier opstarten, inclusief alle bijhorende verplichtingen. </w:t>
      </w:r>
      <w:r w:rsidR="00ED0796" w:rsidRPr="002B138D">
        <w:rPr>
          <w:rFonts w:ascii="Calibri" w:hAnsi="Calibri" w:cs="Calibri"/>
          <w:sz w:val="24"/>
          <w:szCs w:val="24"/>
        </w:rPr>
        <w:br/>
      </w:r>
      <w:r w:rsidRPr="002B138D">
        <w:rPr>
          <w:rFonts w:ascii="Calibri" w:hAnsi="Calibri" w:cs="Calibri"/>
          <w:sz w:val="24"/>
          <w:szCs w:val="24"/>
        </w:rPr>
        <w:t>De telling van de verzorgingsdagen is per patiënt en lopen door.</w:t>
      </w:r>
    </w:p>
    <w:p w:rsidR="00F54F10" w:rsidRPr="00F54F10" w:rsidRDefault="00F54F10" w:rsidP="00322EC4">
      <w:pPr>
        <w:spacing w:before="0" w:line="240" w:lineRule="auto"/>
        <w:ind w:left="0"/>
        <w:rPr>
          <w:rFonts w:ascii="Calibri" w:hAnsi="Calibri" w:cs="Calibri"/>
          <w:sz w:val="12"/>
          <w:szCs w:val="24"/>
        </w:rPr>
      </w:pPr>
    </w:p>
    <w:p w:rsidR="00BB445D" w:rsidRDefault="00ED0796" w:rsidP="00322EC4">
      <w:pPr>
        <w:spacing w:before="0" w:line="240" w:lineRule="auto"/>
        <w:ind w:left="0"/>
        <w:rPr>
          <w:rFonts w:ascii="Calibri" w:hAnsi="Calibri" w:cs="Calibri"/>
          <w:b/>
          <w:sz w:val="24"/>
          <w:szCs w:val="24"/>
        </w:rPr>
      </w:pPr>
      <w:r w:rsidRPr="002B138D">
        <w:rPr>
          <w:rFonts w:ascii="Calibri" w:hAnsi="Calibri" w:cs="Calibri"/>
          <w:b/>
          <w:sz w:val="24"/>
          <w:szCs w:val="24"/>
        </w:rPr>
        <w:t>•</w:t>
      </w:r>
      <w:r w:rsidR="00BB445D" w:rsidRPr="002B138D">
        <w:rPr>
          <w:rFonts w:ascii="Calibri" w:hAnsi="Calibri" w:cs="Calibri"/>
          <w:b/>
          <w:sz w:val="24"/>
          <w:szCs w:val="24"/>
        </w:rPr>
        <w:t xml:space="preserve"> Gedurende de periode van 21 dagen dat de eenvoudige wondzorg wordt aangerekend, kan het toezicht op verband zonder verbandwissel 10 x aangerekend worden.</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Na 21 dagen begint de periode van complexe wondzorg. Vanaf dan start de telling opnieuw en kan er maximaal 20 maal per kalendermaand de verstrekking toezicht op verband zonder verbandwissel worden aangerekend (complexe wondzorg).</w:t>
      </w:r>
    </w:p>
    <w:p w:rsidR="005B5E5D" w:rsidRDefault="005B5E5D" w:rsidP="00322EC4">
      <w:pPr>
        <w:spacing w:before="0" w:line="240" w:lineRule="auto"/>
        <w:ind w:left="0"/>
        <w:rPr>
          <w:rFonts w:ascii="Calibri" w:hAnsi="Calibri" w:cs="Calibri"/>
          <w:sz w:val="24"/>
          <w:szCs w:val="24"/>
        </w:rPr>
      </w:pPr>
    </w:p>
    <w:p w:rsidR="005B5E5D" w:rsidRDefault="005B5E5D" w:rsidP="00322EC4">
      <w:pPr>
        <w:spacing w:before="0" w:line="240" w:lineRule="auto"/>
        <w:ind w:left="0"/>
        <w:rPr>
          <w:rFonts w:ascii="Calibri" w:hAnsi="Calibri" w:cs="Calibri"/>
          <w:sz w:val="24"/>
          <w:szCs w:val="24"/>
        </w:rPr>
      </w:pPr>
    </w:p>
    <w:p w:rsidR="00F54F10" w:rsidRPr="00F54F10" w:rsidRDefault="00F54F10" w:rsidP="00322EC4">
      <w:pPr>
        <w:spacing w:before="0" w:line="240" w:lineRule="auto"/>
        <w:ind w:left="0"/>
        <w:rPr>
          <w:rFonts w:ascii="Calibri" w:hAnsi="Calibri" w:cs="Calibri"/>
          <w:sz w:val="12"/>
          <w:szCs w:val="24"/>
        </w:rPr>
      </w:pPr>
    </w:p>
    <w:p w:rsidR="00F54F10"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lastRenderedPageBreak/>
        <w:t>• Belang van goed registreren van pseudocodes bij de forfaits</w:t>
      </w:r>
      <w:r w:rsidR="00ED0796" w:rsidRPr="002B138D">
        <w:rPr>
          <w:rFonts w:ascii="Calibri" w:hAnsi="Calibri" w:cs="Calibri"/>
          <w:b/>
          <w:sz w:val="24"/>
          <w:szCs w:val="24"/>
        </w:rPr>
        <w:t>!</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Het is belangrijk dat verpleegkundigen ook bij forfaits correct de bestaande pseudocodes registreren. Dit is belang</w:t>
      </w:r>
      <w:r w:rsidR="00ED0796" w:rsidRPr="002B138D">
        <w:rPr>
          <w:rFonts w:ascii="Calibri" w:hAnsi="Calibri" w:cs="Calibri"/>
          <w:sz w:val="24"/>
          <w:szCs w:val="24"/>
        </w:rPr>
        <w:t>rijk voor de overheid</w:t>
      </w:r>
      <w:r w:rsidRPr="002B138D">
        <w:rPr>
          <w:rFonts w:ascii="Calibri" w:hAnsi="Calibri" w:cs="Calibri"/>
          <w:sz w:val="24"/>
          <w:szCs w:val="24"/>
        </w:rPr>
        <w:t xml:space="preserve"> om een idee te krijgen over de zorgzwaarte van de patiënt maar ook om de opvolging van de wondzorg en de kwaliteit van de behandeling ervan te kunnen opvolgen.</w:t>
      </w:r>
    </w:p>
    <w:p w:rsidR="00F54F10" w:rsidRPr="00F54F10" w:rsidRDefault="00F54F10" w:rsidP="00322EC4">
      <w:pPr>
        <w:spacing w:before="0" w:line="240" w:lineRule="auto"/>
        <w:ind w:left="0"/>
        <w:rPr>
          <w:rFonts w:ascii="Calibri" w:hAnsi="Calibri" w:cs="Calibri"/>
          <w:b/>
          <w:sz w:val="12"/>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 Wat dient er te gebeuren met het voorschrift in het kader van de terugbetaling van materialen bij chronische wonden?</w:t>
      </w:r>
    </w:p>
    <w:p w:rsidR="00F54F10" w:rsidRPr="00F54F10" w:rsidRDefault="00F54F10" w:rsidP="00322EC4">
      <w:pPr>
        <w:spacing w:before="0" w:line="240" w:lineRule="auto"/>
        <w:ind w:left="0"/>
        <w:rPr>
          <w:rFonts w:ascii="Calibri" w:hAnsi="Calibri" w:cs="Calibri"/>
          <w:b/>
          <w:sz w:val="12"/>
          <w:szCs w:val="24"/>
        </w:rPr>
      </w:pPr>
    </w:p>
    <w:p w:rsidR="00BB445D" w:rsidRDefault="00ED0796" w:rsidP="00322EC4">
      <w:pPr>
        <w:spacing w:before="0" w:line="240" w:lineRule="auto"/>
        <w:ind w:left="0"/>
        <w:rPr>
          <w:rFonts w:ascii="Calibri" w:hAnsi="Calibri" w:cs="Calibri"/>
          <w:sz w:val="24"/>
          <w:szCs w:val="24"/>
        </w:rPr>
      </w:pPr>
      <w:r w:rsidRPr="002B138D">
        <w:rPr>
          <w:rFonts w:ascii="Calibri" w:hAnsi="Calibri" w:cs="Calibri"/>
          <w:sz w:val="24"/>
          <w:szCs w:val="24"/>
        </w:rPr>
        <w:t>De</w:t>
      </w:r>
      <w:r w:rsidR="00BB445D" w:rsidRPr="002B138D">
        <w:rPr>
          <w:rFonts w:ascii="Calibri" w:hAnsi="Calibri" w:cs="Calibri"/>
          <w:sz w:val="24"/>
          <w:szCs w:val="24"/>
        </w:rPr>
        <w:t xml:space="preserve"> patiënt </w:t>
      </w:r>
      <w:r w:rsidRPr="002B138D">
        <w:rPr>
          <w:rFonts w:ascii="Calibri" w:hAnsi="Calibri" w:cs="Calibri"/>
          <w:sz w:val="24"/>
          <w:szCs w:val="24"/>
        </w:rPr>
        <w:t xml:space="preserve">vraagt aan de arts </w:t>
      </w:r>
      <w:r w:rsidR="00BB445D" w:rsidRPr="002B138D">
        <w:rPr>
          <w:rFonts w:ascii="Calibri" w:hAnsi="Calibri" w:cs="Calibri"/>
          <w:sz w:val="24"/>
          <w:szCs w:val="24"/>
        </w:rPr>
        <w:t>een voorschrift voor de materialen om terugb</w:t>
      </w:r>
      <w:r w:rsidRPr="002B138D">
        <w:rPr>
          <w:rFonts w:ascii="Calibri" w:hAnsi="Calibri" w:cs="Calibri"/>
          <w:sz w:val="24"/>
          <w:szCs w:val="24"/>
        </w:rPr>
        <w:t>etaling te bekomen</w:t>
      </w:r>
      <w:r w:rsidR="00BB445D" w:rsidRPr="002B138D">
        <w:rPr>
          <w:rFonts w:ascii="Calibri" w:hAnsi="Calibri" w:cs="Calibri"/>
          <w:sz w:val="24"/>
          <w:szCs w:val="24"/>
        </w:rPr>
        <w:t>.</w:t>
      </w:r>
    </w:p>
    <w:p w:rsidR="00F54F10" w:rsidRPr="00F54F10" w:rsidRDefault="00F54F10" w:rsidP="00322EC4">
      <w:pPr>
        <w:spacing w:before="0" w:line="240" w:lineRule="auto"/>
        <w:ind w:left="0"/>
        <w:rPr>
          <w:rFonts w:ascii="Calibri" w:hAnsi="Calibri" w:cs="Calibri"/>
          <w:sz w:val="12"/>
          <w:szCs w:val="24"/>
        </w:rPr>
      </w:pPr>
    </w:p>
    <w:p w:rsidR="00BB445D" w:rsidRDefault="00BB445D" w:rsidP="00322EC4">
      <w:pPr>
        <w:spacing w:before="0" w:line="240" w:lineRule="auto"/>
        <w:ind w:left="0"/>
        <w:rPr>
          <w:rFonts w:ascii="Calibri" w:hAnsi="Calibri" w:cs="Calibri"/>
          <w:b/>
          <w:sz w:val="24"/>
          <w:szCs w:val="24"/>
        </w:rPr>
      </w:pPr>
      <w:r w:rsidRPr="002B138D">
        <w:rPr>
          <w:rFonts w:ascii="Calibri" w:hAnsi="Calibri" w:cs="Calibri"/>
          <w:b/>
          <w:sz w:val="24"/>
          <w:szCs w:val="24"/>
        </w:rPr>
        <w:t>• Stel dat de referentieverpleegkundige een ander verband gebruikt</w:t>
      </w:r>
      <w:r w:rsidR="00ED0796" w:rsidRPr="002B138D">
        <w:rPr>
          <w:rFonts w:ascii="Calibri" w:hAnsi="Calibri" w:cs="Calibri"/>
          <w:b/>
          <w:sz w:val="24"/>
          <w:szCs w:val="24"/>
        </w:rPr>
        <w:t xml:space="preserve">, </w:t>
      </w:r>
      <w:r w:rsidRPr="002B138D">
        <w:rPr>
          <w:rFonts w:ascii="Calibri" w:hAnsi="Calibri" w:cs="Calibri"/>
          <w:b/>
          <w:sz w:val="24"/>
          <w:szCs w:val="24"/>
        </w:rPr>
        <w:t>bestaat het gevaar dat dit materiaal niet meer zal terugbetaald worden</w:t>
      </w:r>
      <w:r w:rsidR="00ED0796" w:rsidRPr="002B138D">
        <w:rPr>
          <w:rFonts w:ascii="Calibri" w:hAnsi="Calibri" w:cs="Calibri"/>
          <w:b/>
          <w:sz w:val="24"/>
          <w:szCs w:val="24"/>
        </w:rPr>
        <w:t>?</w:t>
      </w:r>
    </w:p>
    <w:p w:rsidR="00F54F10" w:rsidRPr="00F54F10" w:rsidRDefault="00F54F10" w:rsidP="00322EC4">
      <w:pPr>
        <w:spacing w:before="0" w:line="240" w:lineRule="auto"/>
        <w:ind w:left="0"/>
        <w:rPr>
          <w:rFonts w:ascii="Calibri" w:hAnsi="Calibri" w:cs="Calibri"/>
          <w:b/>
          <w:sz w:val="12"/>
          <w:szCs w:val="24"/>
        </w:rPr>
      </w:pPr>
    </w:p>
    <w:p w:rsidR="00F54F10" w:rsidRDefault="00BB445D" w:rsidP="00322EC4">
      <w:pPr>
        <w:spacing w:before="0" w:line="240" w:lineRule="auto"/>
        <w:ind w:left="0"/>
        <w:rPr>
          <w:rFonts w:ascii="Calibri" w:hAnsi="Calibri" w:cs="Calibri"/>
          <w:sz w:val="24"/>
          <w:szCs w:val="24"/>
        </w:rPr>
      </w:pPr>
      <w:r w:rsidRPr="002B138D">
        <w:rPr>
          <w:rFonts w:ascii="Calibri" w:hAnsi="Calibri" w:cs="Calibri"/>
          <w:sz w:val="24"/>
          <w:szCs w:val="24"/>
        </w:rPr>
        <w:t xml:space="preserve">- In deze situatie dient de patiënt een </w:t>
      </w:r>
      <w:r w:rsidR="00ED0796" w:rsidRPr="002B138D">
        <w:rPr>
          <w:rFonts w:ascii="Calibri" w:hAnsi="Calibri" w:cs="Calibri"/>
          <w:sz w:val="24"/>
          <w:szCs w:val="24"/>
        </w:rPr>
        <w:t xml:space="preserve">ander </w:t>
      </w:r>
      <w:r w:rsidRPr="002B138D">
        <w:rPr>
          <w:rFonts w:ascii="Calibri" w:hAnsi="Calibri" w:cs="Calibri"/>
          <w:sz w:val="24"/>
          <w:szCs w:val="24"/>
        </w:rPr>
        <w:t>voorschrift te vragen aan de arts.</w:t>
      </w:r>
    </w:p>
    <w:p w:rsidR="00BB445D" w:rsidRPr="00781438" w:rsidRDefault="00781438" w:rsidP="00322EC4">
      <w:pPr>
        <w:spacing w:before="0" w:line="240" w:lineRule="auto"/>
        <w:ind w:left="0"/>
        <w:rPr>
          <w:rFonts w:ascii="Calibri" w:hAnsi="Calibri" w:cs="Calibri"/>
          <w:sz w:val="12"/>
          <w:szCs w:val="24"/>
        </w:rPr>
      </w:pPr>
      <w:r>
        <w:rPr>
          <w:rFonts w:ascii="Calibri" w:hAnsi="Calibri" w:cs="Calibri"/>
          <w:sz w:val="24"/>
          <w:szCs w:val="24"/>
        </w:rPr>
        <w:br/>
      </w:r>
    </w:p>
    <w:p w:rsidR="002B138D" w:rsidRPr="005B5E5D" w:rsidRDefault="002B138D" w:rsidP="005B5E5D">
      <w:pPr>
        <w:autoSpaceDE w:val="0"/>
        <w:autoSpaceDN w:val="0"/>
        <w:adjustRightInd w:val="0"/>
        <w:spacing w:before="0" w:line="240" w:lineRule="auto"/>
        <w:ind w:left="0"/>
        <w:rPr>
          <w:rFonts w:eastAsiaTheme="majorEastAsia" w:cs="&quot;Arial&quot;"/>
          <w:b/>
          <w:color w:val="CA8000" w:themeColor="accent1"/>
          <w:kern w:val="24"/>
          <w:sz w:val="28"/>
          <w:szCs w:val="26"/>
        </w:rPr>
      </w:pPr>
      <w:r w:rsidRPr="005B5E5D">
        <w:rPr>
          <w:rFonts w:eastAsiaTheme="majorEastAsia" w:cs="&quot;Arial&quot;"/>
          <w:b/>
          <w:color w:val="CA8000" w:themeColor="accent1"/>
          <w:kern w:val="24"/>
          <w:sz w:val="28"/>
          <w:szCs w:val="26"/>
        </w:rPr>
        <w:t>VRAGEN UIT DE DAGELIJKSE VERZORGING</w:t>
      </w:r>
      <w:r w:rsidR="00781438" w:rsidRPr="005B5E5D">
        <w:rPr>
          <w:rFonts w:eastAsiaTheme="majorEastAsia" w:cs="&quot;Arial&quot;"/>
          <w:b/>
          <w:color w:val="CA8000" w:themeColor="accent1"/>
          <w:kern w:val="24"/>
          <w:sz w:val="28"/>
          <w:szCs w:val="26"/>
        </w:rPr>
        <w:t xml:space="preserve"> en ALLERLEI</w:t>
      </w:r>
    </w:p>
    <w:p w:rsidR="002B138D" w:rsidRPr="00781438" w:rsidRDefault="002B138D" w:rsidP="00322EC4">
      <w:pPr>
        <w:spacing w:before="0" w:line="240" w:lineRule="auto"/>
        <w:ind w:left="0"/>
        <w:rPr>
          <w:rFonts w:ascii="Calibri" w:hAnsi="Calibri" w:cs="Calibri"/>
          <w:sz w:val="14"/>
          <w:szCs w:val="24"/>
        </w:rPr>
      </w:pPr>
    </w:p>
    <w:p w:rsidR="002B138D" w:rsidRPr="002B138D" w:rsidRDefault="002B138D" w:rsidP="00322EC4">
      <w:pPr>
        <w:pStyle w:val="Default"/>
        <w:rPr>
          <w:color w:val="auto"/>
          <w:lang w:val="nl-BE"/>
        </w:rPr>
      </w:pPr>
      <w:r w:rsidRPr="002B138D">
        <w:rPr>
          <w:color w:val="auto"/>
          <w:lang w:val="nl-BE"/>
        </w:rPr>
        <w:t xml:space="preserve">• </w:t>
      </w:r>
      <w:r w:rsidRPr="002B138D">
        <w:rPr>
          <w:b/>
          <w:bCs/>
          <w:color w:val="auto"/>
          <w:lang w:val="nl-BE"/>
        </w:rPr>
        <w:t xml:space="preserve">Behoort de verzorging van een externe trachenacanule tot de complexe wondzorg? </w:t>
      </w:r>
    </w:p>
    <w:p w:rsidR="002B138D" w:rsidRPr="00781438" w:rsidRDefault="002B138D" w:rsidP="00322EC4">
      <w:pPr>
        <w:pStyle w:val="Default"/>
        <w:rPr>
          <w:color w:val="auto"/>
          <w:sz w:val="12"/>
          <w:lang w:val="nl-BE"/>
        </w:rPr>
      </w:pPr>
    </w:p>
    <w:p w:rsidR="002B138D" w:rsidRPr="002B138D" w:rsidRDefault="002B138D" w:rsidP="00322EC4">
      <w:pPr>
        <w:pStyle w:val="Default"/>
        <w:rPr>
          <w:color w:val="auto"/>
          <w:lang w:val="nl-BE"/>
        </w:rPr>
      </w:pPr>
      <w:r w:rsidRPr="002B138D">
        <w:rPr>
          <w:color w:val="auto"/>
          <w:lang w:val="nl-BE"/>
        </w:rPr>
        <w:t xml:space="preserve">Ja </w:t>
      </w:r>
    </w:p>
    <w:p w:rsidR="002B138D" w:rsidRPr="00781438" w:rsidRDefault="002B138D" w:rsidP="00322EC4">
      <w:pPr>
        <w:pStyle w:val="Default"/>
        <w:rPr>
          <w:color w:val="auto"/>
          <w:sz w:val="12"/>
          <w:lang w:val="nl-BE"/>
        </w:rPr>
      </w:pPr>
    </w:p>
    <w:p w:rsidR="002B138D" w:rsidRPr="00781438" w:rsidRDefault="002B138D" w:rsidP="00322EC4">
      <w:pPr>
        <w:pStyle w:val="Default"/>
        <w:rPr>
          <w:color w:val="auto"/>
          <w:sz w:val="12"/>
          <w:lang w:val="nl-BE"/>
        </w:rPr>
      </w:pPr>
      <w:r w:rsidRPr="002B138D">
        <w:rPr>
          <w:color w:val="auto"/>
          <w:lang w:val="nl-BE"/>
        </w:rPr>
        <w:t xml:space="preserve">• </w:t>
      </w:r>
      <w:r w:rsidRPr="002B138D">
        <w:rPr>
          <w:b/>
          <w:bCs/>
          <w:color w:val="auto"/>
          <w:lang w:val="nl-BE"/>
        </w:rPr>
        <w:t xml:space="preserve">Wat behoort tot een geheelde stoma (en een niet-geheelde stoma)? </w:t>
      </w:r>
      <w:r w:rsidRPr="002B138D">
        <w:rPr>
          <w:b/>
          <w:bCs/>
          <w:color w:val="auto"/>
          <w:lang w:val="nl-BE"/>
        </w:rPr>
        <w:br/>
      </w:r>
      <w:r w:rsidRPr="00781438">
        <w:rPr>
          <w:b/>
          <w:bCs/>
          <w:color w:val="auto"/>
          <w:sz w:val="12"/>
          <w:lang w:val="nl-BE"/>
        </w:rPr>
        <w:br/>
      </w:r>
      <w:r w:rsidRPr="002B138D">
        <w:rPr>
          <w:color w:val="auto"/>
          <w:lang w:val="nl-BE"/>
        </w:rPr>
        <w:t xml:space="preserve">Stomaverzorging en wondzorg (na colostomie, gastrostomie, ileostomie, cystostomie, ureterostomie of tracheostomie) zijn twee verschillende zaken. </w:t>
      </w:r>
      <w:r w:rsidRPr="002B138D">
        <w:rPr>
          <w:color w:val="auto"/>
          <w:lang w:val="nl-BE"/>
        </w:rPr>
        <w:br/>
      </w:r>
    </w:p>
    <w:p w:rsidR="002B138D" w:rsidRPr="00781438" w:rsidRDefault="002B138D" w:rsidP="00322EC4">
      <w:pPr>
        <w:pStyle w:val="Default"/>
        <w:rPr>
          <w:color w:val="auto"/>
          <w:sz w:val="12"/>
          <w:lang w:val="nl-BE"/>
        </w:rPr>
      </w:pPr>
      <w:r w:rsidRPr="002B138D">
        <w:rPr>
          <w:color w:val="auto"/>
          <w:lang w:val="nl-BE"/>
        </w:rPr>
        <w:t xml:space="preserve">Er wordt een onderscheid gemaakt tussen een geheelde en een niet-geheelde stoma. </w:t>
      </w:r>
      <w:r w:rsidRPr="002B138D">
        <w:rPr>
          <w:color w:val="auto"/>
          <w:lang w:val="nl-BE"/>
        </w:rPr>
        <w:br/>
      </w:r>
    </w:p>
    <w:p w:rsidR="002B138D" w:rsidRPr="002B138D" w:rsidRDefault="002B138D" w:rsidP="00322EC4">
      <w:pPr>
        <w:pStyle w:val="Default"/>
        <w:ind w:left="708"/>
        <w:rPr>
          <w:color w:val="auto"/>
          <w:lang w:val="nl-BE"/>
        </w:rPr>
      </w:pPr>
      <w:r w:rsidRPr="002B138D">
        <w:rPr>
          <w:color w:val="auto"/>
          <w:lang w:val="nl-BE"/>
        </w:rPr>
        <w:t xml:space="preserve">▪ </w:t>
      </w:r>
      <w:r w:rsidRPr="002B138D">
        <w:rPr>
          <w:color w:val="auto"/>
          <w:u w:val="single"/>
          <w:lang w:val="nl-BE"/>
        </w:rPr>
        <w:t>Een geheelde stoma</w:t>
      </w:r>
      <w:r w:rsidRPr="002B138D">
        <w:rPr>
          <w:color w:val="auto"/>
          <w:lang w:val="nl-BE"/>
        </w:rPr>
        <w:t xml:space="preserve"> is een stoma die volledig geheeld is en waarbij geen hechtingsmateriaal en huidletsels aanwezig zijn. </w:t>
      </w:r>
      <w:r w:rsidRPr="002B138D">
        <w:rPr>
          <w:color w:val="auto"/>
          <w:lang w:val="nl-BE"/>
        </w:rPr>
        <w:br/>
        <w:t xml:space="preserve">Bij een geheelde stoma is geen wondzorg meer noodzakelijk) er is dus geen voorschrift en kennisgeving nodig. </w:t>
      </w:r>
    </w:p>
    <w:p w:rsidR="002B138D" w:rsidRPr="002B138D" w:rsidRDefault="002B138D" w:rsidP="00322EC4">
      <w:pPr>
        <w:pStyle w:val="Default"/>
        <w:ind w:left="708"/>
        <w:rPr>
          <w:color w:val="auto"/>
          <w:lang w:val="nl-BE"/>
        </w:rPr>
      </w:pPr>
      <w:r w:rsidRPr="00F54F10">
        <w:rPr>
          <w:color w:val="auto"/>
          <w:sz w:val="12"/>
          <w:lang w:val="nl-BE"/>
        </w:rPr>
        <w:br/>
      </w:r>
      <w:r w:rsidRPr="002B138D">
        <w:rPr>
          <w:color w:val="auto"/>
          <w:lang w:val="nl-BE"/>
        </w:rPr>
        <w:t xml:space="preserve">De verpleegkundige of de zorgkundige (binnen zijn bevoegdheden) kunnen hierbij volgende taken opnemen: hygiënische reiniging van de stoma en het wisselen van het opvangzakje met de daarbij horende plaat. </w:t>
      </w:r>
    </w:p>
    <w:p w:rsidR="002B138D" w:rsidRPr="002B138D" w:rsidRDefault="002B138D" w:rsidP="00322EC4">
      <w:pPr>
        <w:pStyle w:val="Default"/>
        <w:ind w:left="708"/>
        <w:rPr>
          <w:color w:val="auto"/>
          <w:lang w:val="nl-BE"/>
        </w:rPr>
      </w:pPr>
      <w:r w:rsidRPr="002B138D">
        <w:rPr>
          <w:rFonts w:ascii="Segoe UI Symbol" w:hAnsi="Segoe UI Symbol" w:cs="Segoe UI Symbol"/>
          <w:color w:val="auto"/>
          <w:lang w:val="nl-BE"/>
        </w:rPr>
        <w:t>➢</w:t>
      </w:r>
      <w:r w:rsidRPr="002B138D">
        <w:rPr>
          <w:color w:val="auto"/>
          <w:lang w:val="nl-BE"/>
        </w:rPr>
        <w:t xml:space="preserve"> Een tracheostomie met een tracheale tube waarvan de stoma nog niet geheeld is, mag  niet door een zorgkundige verzorgd worden.</w:t>
      </w:r>
    </w:p>
    <w:p w:rsidR="002B138D" w:rsidRPr="00781438" w:rsidRDefault="002B138D" w:rsidP="00322EC4">
      <w:pPr>
        <w:pStyle w:val="Default"/>
        <w:ind w:left="708"/>
        <w:rPr>
          <w:color w:val="auto"/>
          <w:sz w:val="12"/>
          <w:lang w:val="nl-BE"/>
        </w:rPr>
      </w:pPr>
      <w:r w:rsidRPr="00781438">
        <w:rPr>
          <w:color w:val="auto"/>
          <w:sz w:val="12"/>
          <w:lang w:val="nl-BE"/>
        </w:rPr>
        <w:t xml:space="preserve"> </w:t>
      </w:r>
    </w:p>
    <w:p w:rsidR="002B138D" w:rsidRPr="00781438" w:rsidRDefault="002B138D" w:rsidP="00322EC4">
      <w:pPr>
        <w:pStyle w:val="Default"/>
        <w:ind w:left="708"/>
        <w:rPr>
          <w:color w:val="auto"/>
          <w:sz w:val="12"/>
          <w:lang w:val="nl-BE"/>
        </w:rPr>
      </w:pPr>
      <w:r w:rsidRPr="002B138D">
        <w:rPr>
          <w:color w:val="auto"/>
          <w:lang w:val="nl-BE"/>
        </w:rPr>
        <w:t xml:space="preserve">▪ </w:t>
      </w:r>
      <w:r w:rsidRPr="002B138D">
        <w:rPr>
          <w:color w:val="auto"/>
          <w:u w:val="single"/>
          <w:lang w:val="nl-BE"/>
        </w:rPr>
        <w:t>Een niet-geheelde stoma</w:t>
      </w:r>
      <w:r w:rsidRPr="002B138D">
        <w:rPr>
          <w:color w:val="auto"/>
          <w:lang w:val="nl-BE"/>
        </w:rPr>
        <w:t xml:space="preserve"> (met hechtingen of  met peristomale wonden of letsels) behoort tot de wondzorg (eenvoudige of complexe wondzorg). Deze zorg wordt enkel uitgevoerd door de verpleegkundigen. </w:t>
      </w:r>
      <w:r w:rsidRPr="002B138D">
        <w:rPr>
          <w:color w:val="auto"/>
          <w:lang w:val="nl-BE"/>
        </w:rPr>
        <w:br/>
      </w:r>
    </w:p>
    <w:p w:rsidR="002B138D" w:rsidRPr="00781438" w:rsidRDefault="002B138D" w:rsidP="00322EC4">
      <w:pPr>
        <w:pStyle w:val="Default"/>
        <w:ind w:left="708"/>
        <w:rPr>
          <w:color w:val="auto"/>
          <w:sz w:val="12"/>
          <w:lang w:val="nl-BE"/>
        </w:rPr>
      </w:pPr>
      <w:r w:rsidRPr="002B138D">
        <w:rPr>
          <w:color w:val="auto"/>
          <w:lang w:val="nl-BE"/>
        </w:rPr>
        <w:t xml:space="preserve">▪ </w:t>
      </w:r>
      <w:r w:rsidRPr="002B138D">
        <w:rPr>
          <w:color w:val="auto"/>
          <w:u w:val="single"/>
          <w:lang w:val="nl-BE"/>
        </w:rPr>
        <w:t>Een nefrostomie</w:t>
      </w:r>
      <w:r w:rsidRPr="002B138D">
        <w:rPr>
          <w:color w:val="auto"/>
          <w:lang w:val="nl-BE"/>
        </w:rPr>
        <w:t xml:space="preserve"> is een specifieke verzorging die men niet kan herleiden tot een stoma en behoort tot de complexe wondzorg.</w:t>
      </w:r>
      <w:r w:rsidRPr="002B138D">
        <w:rPr>
          <w:color w:val="auto"/>
          <w:lang w:val="nl-BE"/>
        </w:rPr>
        <w:br/>
      </w:r>
    </w:p>
    <w:p w:rsidR="002B138D" w:rsidRPr="002B138D" w:rsidRDefault="002B138D" w:rsidP="00322EC4">
      <w:pPr>
        <w:autoSpaceDE w:val="0"/>
        <w:autoSpaceDN w:val="0"/>
        <w:adjustRightInd w:val="0"/>
        <w:spacing w:before="0" w:line="240" w:lineRule="auto"/>
        <w:ind w:left="0"/>
        <w:rPr>
          <w:rFonts w:ascii="Calibri" w:hAnsi="Calibri" w:cs="Calibri"/>
          <w:b/>
          <w:bCs/>
          <w:kern w:val="0"/>
          <w:sz w:val="24"/>
          <w:szCs w:val="24"/>
        </w:rPr>
      </w:pPr>
      <w:r w:rsidRPr="002B138D">
        <w:rPr>
          <w:rFonts w:ascii="Calibri" w:hAnsi="Calibri" w:cs="Calibri"/>
          <w:b/>
          <w:bCs/>
          <w:kern w:val="0"/>
          <w:sz w:val="24"/>
          <w:szCs w:val="24"/>
        </w:rPr>
        <w:t>• Welke wondzorg kan de verpleegkundige aanrekenen bij negatieve druk therapie?</w:t>
      </w:r>
    </w:p>
    <w:p w:rsidR="002B138D" w:rsidRPr="00781438" w:rsidRDefault="002B138D" w:rsidP="00322EC4">
      <w:pPr>
        <w:autoSpaceDE w:val="0"/>
        <w:autoSpaceDN w:val="0"/>
        <w:adjustRightInd w:val="0"/>
        <w:spacing w:before="0" w:line="240" w:lineRule="auto"/>
        <w:ind w:left="0"/>
        <w:rPr>
          <w:rFonts w:ascii="Calibri" w:hAnsi="Calibri" w:cs="Calibri"/>
          <w:b/>
          <w:bCs/>
          <w:kern w:val="0"/>
          <w:sz w:val="12"/>
          <w:szCs w:val="24"/>
        </w:rPr>
      </w:pPr>
    </w:p>
    <w:p w:rsidR="002B138D" w:rsidRDefault="002B138D" w:rsidP="00322EC4">
      <w:pPr>
        <w:autoSpaceDE w:val="0"/>
        <w:autoSpaceDN w:val="0"/>
        <w:adjustRightInd w:val="0"/>
        <w:spacing w:before="0" w:line="240" w:lineRule="auto"/>
        <w:ind w:left="0"/>
        <w:rPr>
          <w:rFonts w:ascii="Calibri" w:hAnsi="Calibri" w:cs="Calibri"/>
          <w:kern w:val="0"/>
          <w:sz w:val="24"/>
          <w:szCs w:val="24"/>
        </w:rPr>
      </w:pPr>
      <w:r w:rsidRPr="002B138D">
        <w:rPr>
          <w:rFonts w:ascii="Calibri" w:hAnsi="Calibri" w:cs="Calibri"/>
          <w:kern w:val="0"/>
          <w:sz w:val="24"/>
          <w:szCs w:val="24"/>
        </w:rPr>
        <w:t>Afhankelijk van de tijdsindicatie behoort deze verstrekking tot complexe wondzorg of één van de categorieën van de bijkomende verstrekking complexe wondzorg W. Indien het gaat om een W1 – 2 of 3 dient hiervoor een kennisgeving te gebeuren bij de adviserende geneesheer</w:t>
      </w:r>
      <w:r w:rsidR="00DD19E2">
        <w:rPr>
          <w:rFonts w:ascii="Calibri" w:hAnsi="Calibri" w:cs="Calibri"/>
          <w:kern w:val="0"/>
          <w:sz w:val="24"/>
          <w:szCs w:val="24"/>
        </w:rPr>
        <w:t>.</w:t>
      </w:r>
    </w:p>
    <w:p w:rsidR="005B5E5D" w:rsidRDefault="005B5E5D" w:rsidP="00322EC4">
      <w:pPr>
        <w:autoSpaceDE w:val="0"/>
        <w:autoSpaceDN w:val="0"/>
        <w:adjustRightInd w:val="0"/>
        <w:spacing w:before="0" w:line="240" w:lineRule="auto"/>
        <w:ind w:left="0"/>
        <w:rPr>
          <w:rFonts w:ascii="Calibri" w:hAnsi="Calibri" w:cs="Calibri"/>
          <w:kern w:val="0"/>
          <w:sz w:val="24"/>
          <w:szCs w:val="24"/>
        </w:rPr>
      </w:pPr>
      <w:bookmarkStart w:id="0" w:name="_GoBack"/>
      <w:bookmarkEnd w:id="0"/>
    </w:p>
    <w:p w:rsidR="00DD19E2" w:rsidRPr="00DD19E2" w:rsidRDefault="00DD19E2" w:rsidP="00322EC4">
      <w:pPr>
        <w:autoSpaceDE w:val="0"/>
        <w:autoSpaceDN w:val="0"/>
        <w:adjustRightInd w:val="0"/>
        <w:spacing w:before="0" w:line="240" w:lineRule="auto"/>
        <w:ind w:left="0"/>
        <w:rPr>
          <w:rFonts w:ascii="Calibri" w:hAnsi="Calibri" w:cs="Calibri"/>
          <w:kern w:val="0"/>
          <w:sz w:val="12"/>
          <w:szCs w:val="24"/>
        </w:rPr>
      </w:pPr>
    </w:p>
    <w:p w:rsidR="00DD19E2" w:rsidRPr="00DD19E2" w:rsidRDefault="00DD19E2" w:rsidP="00322EC4">
      <w:pPr>
        <w:autoSpaceDE w:val="0"/>
        <w:autoSpaceDN w:val="0"/>
        <w:adjustRightInd w:val="0"/>
        <w:spacing w:before="0" w:line="240" w:lineRule="auto"/>
        <w:ind w:left="0"/>
        <w:rPr>
          <w:rFonts w:ascii="Calibri" w:hAnsi="Calibri" w:cs="Calibri"/>
          <w:b/>
          <w:kern w:val="0"/>
          <w:sz w:val="24"/>
          <w:szCs w:val="24"/>
        </w:rPr>
      </w:pPr>
      <w:r w:rsidRPr="00DD19E2">
        <w:rPr>
          <w:rFonts w:ascii="Calibri" w:hAnsi="Calibri" w:cs="Calibri"/>
          <w:b/>
          <w:kern w:val="0"/>
          <w:sz w:val="24"/>
          <w:szCs w:val="24"/>
        </w:rPr>
        <w:lastRenderedPageBreak/>
        <w:t>• E</w:t>
      </w:r>
      <w:r w:rsidRPr="00DD19E2">
        <w:rPr>
          <w:rFonts w:ascii="Calibri" w:hAnsi="Calibri" w:cs="Calibri"/>
          <w:b/>
          <w:kern w:val="0"/>
          <w:sz w:val="24"/>
          <w:szCs w:val="24"/>
        </w:rPr>
        <w:t>en PICC katheter die om de 2 weken moet gespoeld worden en</w:t>
      </w:r>
      <w:r w:rsidRPr="00DD19E2">
        <w:rPr>
          <w:rFonts w:ascii="Calibri" w:hAnsi="Calibri" w:cs="Calibri"/>
          <w:b/>
          <w:kern w:val="0"/>
          <w:sz w:val="24"/>
          <w:szCs w:val="24"/>
        </w:rPr>
        <w:t xml:space="preserve"> </w:t>
      </w:r>
      <w:r w:rsidRPr="00DD19E2">
        <w:rPr>
          <w:rFonts w:ascii="Calibri" w:hAnsi="Calibri" w:cs="Calibri"/>
          <w:b/>
          <w:kern w:val="0"/>
          <w:sz w:val="24"/>
          <w:szCs w:val="24"/>
        </w:rPr>
        <w:t>verbandwissel moet ged</w:t>
      </w:r>
      <w:r w:rsidRPr="00DD19E2">
        <w:rPr>
          <w:rFonts w:ascii="Calibri" w:hAnsi="Calibri" w:cs="Calibri"/>
          <w:b/>
          <w:kern w:val="0"/>
          <w:sz w:val="24"/>
          <w:szCs w:val="24"/>
        </w:rPr>
        <w:t>aan worden, i</w:t>
      </w:r>
      <w:r w:rsidRPr="00DD19E2">
        <w:rPr>
          <w:rFonts w:ascii="Calibri" w:hAnsi="Calibri" w:cs="Calibri"/>
          <w:b/>
          <w:kern w:val="0"/>
          <w:sz w:val="24"/>
          <w:szCs w:val="24"/>
        </w:rPr>
        <w:t>s dat een</w:t>
      </w:r>
      <w:r w:rsidRPr="00DD19E2">
        <w:rPr>
          <w:rFonts w:ascii="Calibri" w:hAnsi="Calibri" w:cs="Calibri"/>
          <w:b/>
          <w:kern w:val="0"/>
          <w:sz w:val="24"/>
          <w:szCs w:val="24"/>
        </w:rPr>
        <w:t xml:space="preserve"> </w:t>
      </w:r>
      <w:r w:rsidRPr="00DD19E2">
        <w:rPr>
          <w:rFonts w:ascii="Calibri" w:hAnsi="Calibri" w:cs="Calibri"/>
          <w:b/>
          <w:kern w:val="0"/>
          <w:sz w:val="24"/>
          <w:szCs w:val="24"/>
        </w:rPr>
        <w:t>eenvoudige wondzorg of valt dit onder een verpleegtechnische prestatie?</w:t>
      </w:r>
    </w:p>
    <w:p w:rsidR="00DD19E2" w:rsidRPr="00DD19E2" w:rsidRDefault="00DD19E2" w:rsidP="00322EC4">
      <w:pPr>
        <w:spacing w:before="0" w:line="240" w:lineRule="auto"/>
        <w:ind w:left="0"/>
        <w:rPr>
          <w:rFonts w:ascii="Calibri" w:hAnsi="Calibri" w:cs="Calibri"/>
          <w:sz w:val="12"/>
          <w:szCs w:val="24"/>
        </w:rPr>
      </w:pPr>
    </w:p>
    <w:p w:rsidR="00DD19E2" w:rsidRDefault="00322EC4" w:rsidP="00322EC4">
      <w:pPr>
        <w:spacing w:before="0" w:line="240" w:lineRule="auto"/>
        <w:ind w:left="0"/>
        <w:rPr>
          <w:rFonts w:ascii="Calibri" w:hAnsi="Calibri" w:cs="Calibri"/>
          <w:sz w:val="24"/>
          <w:szCs w:val="24"/>
        </w:rPr>
      </w:pPr>
      <w:r>
        <w:rPr>
          <w:rFonts w:ascii="Calibri" w:hAnsi="Calibri" w:cs="Calibri"/>
          <w:sz w:val="24"/>
          <w:szCs w:val="24"/>
        </w:rPr>
        <w:t xml:space="preserve">De </w:t>
      </w:r>
      <w:r w:rsidR="00DD19E2" w:rsidRPr="00DD19E2">
        <w:rPr>
          <w:rFonts w:ascii="Calibri" w:hAnsi="Calibri" w:cs="Calibri"/>
          <w:sz w:val="24"/>
          <w:szCs w:val="24"/>
        </w:rPr>
        <w:t>verbandwissel</w:t>
      </w:r>
      <w:r>
        <w:rPr>
          <w:rFonts w:ascii="Calibri" w:hAnsi="Calibri" w:cs="Calibri"/>
          <w:sz w:val="24"/>
          <w:szCs w:val="24"/>
        </w:rPr>
        <w:t>s</w:t>
      </w:r>
      <w:r w:rsidR="00DD19E2" w:rsidRPr="00DD19E2">
        <w:rPr>
          <w:rFonts w:ascii="Calibri" w:hAnsi="Calibri" w:cs="Calibri"/>
          <w:sz w:val="24"/>
          <w:szCs w:val="24"/>
        </w:rPr>
        <w:t xml:space="preserve"> bij een PICC-katheter kunnen geattesteerd worden onder</w:t>
      </w:r>
      <w:r>
        <w:rPr>
          <w:rFonts w:ascii="Calibri" w:hAnsi="Calibri" w:cs="Calibri"/>
          <w:sz w:val="24"/>
          <w:szCs w:val="24"/>
        </w:rPr>
        <w:t xml:space="preserve"> </w:t>
      </w:r>
      <w:r w:rsidR="00DD19E2" w:rsidRPr="00DD19E2">
        <w:rPr>
          <w:rFonts w:ascii="Calibri" w:hAnsi="Calibri" w:cs="Calibri"/>
          <w:sz w:val="24"/>
          <w:szCs w:val="24"/>
        </w:rPr>
        <w:t>“eenvoudige wondzor</w:t>
      </w:r>
      <w:r w:rsidR="00DD19E2">
        <w:rPr>
          <w:rFonts w:ascii="Calibri" w:hAnsi="Calibri" w:cs="Calibri"/>
          <w:sz w:val="24"/>
          <w:szCs w:val="24"/>
        </w:rPr>
        <w:t xml:space="preserve">g” </w:t>
      </w:r>
    </w:p>
    <w:p w:rsidR="002B138D" w:rsidRDefault="00DD19E2" w:rsidP="00322EC4">
      <w:pPr>
        <w:spacing w:before="0" w:line="240" w:lineRule="auto"/>
        <w:ind w:left="0"/>
        <w:rPr>
          <w:rFonts w:ascii="Calibri" w:hAnsi="Calibri" w:cs="Calibri"/>
          <w:sz w:val="24"/>
          <w:szCs w:val="24"/>
        </w:rPr>
      </w:pPr>
      <w:r>
        <w:rPr>
          <w:rFonts w:ascii="Calibri" w:hAnsi="Calibri" w:cs="Calibri"/>
          <w:sz w:val="24"/>
          <w:szCs w:val="24"/>
        </w:rPr>
        <w:t>H</w:t>
      </w:r>
      <w:r w:rsidRPr="00DD19E2">
        <w:rPr>
          <w:rFonts w:ascii="Calibri" w:hAnsi="Calibri" w:cs="Calibri"/>
          <w:sz w:val="24"/>
          <w:szCs w:val="24"/>
        </w:rPr>
        <w:t>et toedienen van geneesmiddelen of het</w:t>
      </w:r>
      <w:r w:rsidR="00322EC4">
        <w:rPr>
          <w:rFonts w:ascii="Calibri" w:hAnsi="Calibri" w:cs="Calibri"/>
          <w:sz w:val="24"/>
          <w:szCs w:val="24"/>
        </w:rPr>
        <w:t xml:space="preserve"> </w:t>
      </w:r>
      <w:r w:rsidRPr="00DD19E2">
        <w:rPr>
          <w:rFonts w:ascii="Calibri" w:hAnsi="Calibri" w:cs="Calibri"/>
          <w:sz w:val="24"/>
          <w:szCs w:val="24"/>
        </w:rPr>
        <w:t>spoelen van de kathet</w:t>
      </w:r>
      <w:r w:rsidR="00322EC4">
        <w:rPr>
          <w:rFonts w:ascii="Calibri" w:hAnsi="Calibri" w:cs="Calibri"/>
          <w:sz w:val="24"/>
          <w:szCs w:val="24"/>
        </w:rPr>
        <w:t>er kan geattesteerd worden via Toedienen van geneesmiddelen via PICC is een IV inspuiting (423054 en equivalenten).</w:t>
      </w:r>
    </w:p>
    <w:p w:rsidR="00322EC4" w:rsidRPr="00322EC4" w:rsidRDefault="00322EC4" w:rsidP="00322EC4">
      <w:pPr>
        <w:spacing w:before="0" w:line="240" w:lineRule="auto"/>
        <w:ind w:left="0"/>
        <w:rPr>
          <w:rFonts w:ascii="Calibri" w:hAnsi="Calibri" w:cs="Calibri"/>
          <w:sz w:val="12"/>
          <w:szCs w:val="24"/>
        </w:rPr>
      </w:pPr>
    </w:p>
    <w:p w:rsidR="00322EC4" w:rsidRPr="002B138D" w:rsidRDefault="00322EC4" w:rsidP="00322EC4">
      <w:pPr>
        <w:spacing w:before="0" w:line="240" w:lineRule="auto"/>
        <w:ind w:left="0"/>
        <w:rPr>
          <w:rFonts w:ascii="Calibri" w:hAnsi="Calibri" w:cs="Calibri"/>
          <w:sz w:val="24"/>
          <w:szCs w:val="24"/>
        </w:rPr>
      </w:pPr>
      <w:r w:rsidRPr="00DD19E2">
        <w:rPr>
          <w:rFonts w:ascii="Calibri" w:hAnsi="Calibri" w:cs="Calibri"/>
          <w:b/>
          <w:kern w:val="0"/>
          <w:sz w:val="24"/>
          <w:szCs w:val="24"/>
        </w:rPr>
        <w:t>•</w:t>
      </w:r>
      <w:r w:rsidR="005B5E5D">
        <w:rPr>
          <w:rFonts w:ascii="Calibri" w:hAnsi="Calibri" w:cs="Calibri"/>
          <w:b/>
          <w:kern w:val="0"/>
          <w:sz w:val="24"/>
          <w:szCs w:val="24"/>
        </w:rPr>
        <w:t xml:space="preserve"> </w:t>
      </w:r>
      <w:r w:rsidRPr="00322EC4">
        <w:rPr>
          <w:rFonts w:ascii="Calibri" w:hAnsi="Calibri" w:cs="Calibri"/>
          <w:b/>
          <w:sz w:val="24"/>
          <w:szCs w:val="24"/>
        </w:rPr>
        <w:t>Het vervangen van aqua bij gastrostomiesonde, onder wat valt dit?</w:t>
      </w:r>
    </w:p>
    <w:p w:rsidR="002B138D" w:rsidRPr="00322EC4" w:rsidRDefault="002B138D" w:rsidP="00322EC4">
      <w:pPr>
        <w:spacing w:before="0" w:line="240" w:lineRule="auto"/>
        <w:ind w:left="0"/>
        <w:rPr>
          <w:rFonts w:ascii="Calibri" w:hAnsi="Calibri" w:cs="Calibri"/>
          <w:sz w:val="12"/>
          <w:szCs w:val="24"/>
        </w:rPr>
      </w:pPr>
    </w:p>
    <w:p w:rsidR="00322EC4" w:rsidRPr="00322EC4" w:rsidRDefault="00322EC4" w:rsidP="00322EC4">
      <w:pPr>
        <w:spacing w:before="0" w:line="240" w:lineRule="auto"/>
        <w:ind w:left="0"/>
        <w:rPr>
          <w:rFonts w:ascii="Calibri" w:hAnsi="Calibri" w:cs="Calibri"/>
          <w:sz w:val="24"/>
          <w:szCs w:val="24"/>
        </w:rPr>
      </w:pPr>
      <w:r>
        <w:rPr>
          <w:rFonts w:ascii="Calibri" w:hAnsi="Calibri" w:cs="Calibri"/>
          <w:sz w:val="24"/>
          <w:szCs w:val="24"/>
        </w:rPr>
        <w:t>D</w:t>
      </w:r>
      <w:r w:rsidRPr="00322EC4">
        <w:rPr>
          <w:rFonts w:ascii="Calibri" w:hAnsi="Calibri" w:cs="Calibri"/>
          <w:sz w:val="24"/>
          <w:szCs w:val="24"/>
        </w:rPr>
        <w:t>e nomenclatuur voorziet geen specifiek nomenclatuurnummer voor het verversen van</w:t>
      </w:r>
    </w:p>
    <w:p w:rsidR="00322EC4" w:rsidRPr="00322EC4" w:rsidRDefault="00322EC4" w:rsidP="00322EC4">
      <w:pPr>
        <w:spacing w:before="0" w:line="240" w:lineRule="auto"/>
        <w:ind w:left="0"/>
        <w:rPr>
          <w:rFonts w:ascii="Calibri" w:hAnsi="Calibri" w:cs="Calibri"/>
          <w:sz w:val="24"/>
          <w:szCs w:val="24"/>
        </w:rPr>
      </w:pPr>
      <w:r w:rsidRPr="00322EC4">
        <w:rPr>
          <w:rFonts w:ascii="Calibri" w:hAnsi="Calibri" w:cs="Calibri"/>
          <w:sz w:val="24"/>
          <w:szCs w:val="24"/>
        </w:rPr>
        <w:t>het water bij een gastrostomiesonde.</w:t>
      </w:r>
    </w:p>
    <w:p w:rsidR="00322EC4" w:rsidRPr="00322EC4" w:rsidRDefault="00322EC4" w:rsidP="00322EC4">
      <w:pPr>
        <w:spacing w:before="0" w:line="240" w:lineRule="auto"/>
        <w:ind w:left="0"/>
        <w:rPr>
          <w:rFonts w:ascii="Calibri" w:hAnsi="Calibri" w:cs="Calibri"/>
          <w:sz w:val="24"/>
          <w:szCs w:val="24"/>
        </w:rPr>
      </w:pPr>
      <w:r w:rsidRPr="00322EC4">
        <w:rPr>
          <w:rFonts w:ascii="Calibri" w:hAnsi="Calibri" w:cs="Calibri"/>
          <w:sz w:val="24"/>
          <w:szCs w:val="24"/>
        </w:rPr>
        <w:t>Indien er reeds hygiënische zorgen aan de patiënt verleend worden of het een forfait patiënt</w:t>
      </w:r>
    </w:p>
    <w:p w:rsidR="00322EC4" w:rsidRDefault="00322EC4" w:rsidP="00322EC4">
      <w:pPr>
        <w:spacing w:before="0" w:line="240" w:lineRule="auto"/>
        <w:ind w:left="0"/>
        <w:rPr>
          <w:rFonts w:ascii="Calibri" w:hAnsi="Calibri" w:cs="Calibri"/>
          <w:sz w:val="24"/>
          <w:szCs w:val="24"/>
        </w:rPr>
      </w:pPr>
      <w:r w:rsidRPr="00322EC4">
        <w:rPr>
          <w:rFonts w:ascii="Calibri" w:hAnsi="Calibri" w:cs="Calibri"/>
          <w:sz w:val="24"/>
          <w:szCs w:val="24"/>
        </w:rPr>
        <w:t>betreft, maakt deze handeling deel uit van de hygiënische verzorging.</w:t>
      </w:r>
    </w:p>
    <w:p w:rsidR="00F54F10" w:rsidRDefault="00F54F10" w:rsidP="00322EC4">
      <w:pPr>
        <w:spacing w:before="0" w:line="240" w:lineRule="auto"/>
        <w:ind w:left="0"/>
        <w:rPr>
          <w:rFonts w:ascii="Calibri" w:hAnsi="Calibri" w:cs="Calibri"/>
          <w:sz w:val="24"/>
          <w:szCs w:val="24"/>
        </w:rPr>
      </w:pPr>
    </w:p>
    <w:p w:rsidR="00F54F10" w:rsidRPr="00F54F10" w:rsidRDefault="005B5E5D" w:rsidP="00F54F10">
      <w:pPr>
        <w:autoSpaceDE w:val="0"/>
        <w:autoSpaceDN w:val="0"/>
        <w:adjustRightInd w:val="0"/>
        <w:spacing w:before="0" w:line="240" w:lineRule="auto"/>
        <w:ind w:left="0"/>
        <w:rPr>
          <w:rFonts w:ascii="Calibri" w:eastAsia="Calibri" w:hAnsi="Calibri" w:cs="Calibri"/>
          <w:b/>
          <w:bCs/>
          <w:kern w:val="0"/>
          <w:sz w:val="24"/>
        </w:rPr>
      </w:pPr>
      <w:r w:rsidRPr="005B5E5D">
        <w:rPr>
          <w:rFonts w:ascii="Calibri" w:eastAsia="Calibri" w:hAnsi="Calibri" w:cs="Calibri"/>
          <w:b/>
          <w:bCs/>
          <w:kern w:val="0"/>
          <w:sz w:val="24"/>
        </w:rPr>
        <w:t>•</w:t>
      </w:r>
      <w:r>
        <w:rPr>
          <w:rFonts w:ascii="Calibri" w:eastAsia="Calibri" w:hAnsi="Calibri" w:cs="Calibri"/>
          <w:b/>
          <w:bCs/>
          <w:kern w:val="0"/>
          <w:sz w:val="24"/>
        </w:rPr>
        <w:t xml:space="preserve"> </w:t>
      </w:r>
      <w:r w:rsidR="00F54F10" w:rsidRPr="00F54F10">
        <w:rPr>
          <w:rFonts w:ascii="Calibri" w:eastAsia="Calibri" w:hAnsi="Calibri" w:cs="Calibri"/>
          <w:b/>
          <w:bCs/>
          <w:kern w:val="0"/>
          <w:sz w:val="24"/>
        </w:rPr>
        <w:t xml:space="preserve">Een verzorging van een PEG sonde (maag) en van een jenunostomiesonde </w:t>
      </w:r>
      <w:r>
        <w:rPr>
          <w:rFonts w:ascii="Calibri" w:eastAsia="Calibri" w:hAnsi="Calibri" w:cs="Calibri"/>
          <w:b/>
          <w:bCs/>
          <w:kern w:val="0"/>
          <w:sz w:val="24"/>
        </w:rPr>
        <w:br/>
      </w:r>
      <w:r w:rsidR="00F54F10" w:rsidRPr="00F54F10">
        <w:rPr>
          <w:rFonts w:ascii="Calibri" w:eastAsia="Calibri" w:hAnsi="Calibri" w:cs="Calibri"/>
          <w:b/>
          <w:bCs/>
          <w:kern w:val="0"/>
          <w:sz w:val="24"/>
        </w:rPr>
        <w:t>(buik,</w:t>
      </w:r>
      <w:r>
        <w:rPr>
          <w:rFonts w:ascii="Calibri" w:eastAsia="Calibri" w:hAnsi="Calibri" w:cs="Calibri"/>
          <w:b/>
          <w:bCs/>
          <w:kern w:val="0"/>
          <w:sz w:val="24"/>
        </w:rPr>
        <w:t xml:space="preserve"> </w:t>
      </w:r>
      <w:r w:rsidR="00F54F10" w:rsidRPr="00F54F10">
        <w:rPr>
          <w:rFonts w:ascii="Calibri" w:eastAsia="Calibri" w:hAnsi="Calibri" w:cs="Calibri"/>
          <w:b/>
          <w:bCs/>
          <w:kern w:val="0"/>
          <w:sz w:val="24"/>
        </w:rPr>
        <w:t>rechtstreeks darm voor sondevoeding)</w:t>
      </w:r>
    </w:p>
    <w:p w:rsidR="005B5E5D" w:rsidRPr="005B5E5D" w:rsidRDefault="005B5E5D" w:rsidP="005B5E5D">
      <w:pPr>
        <w:spacing w:before="0" w:line="240" w:lineRule="auto"/>
        <w:ind w:left="0"/>
        <w:rPr>
          <w:rFonts w:ascii="Calibri" w:hAnsi="Calibri" w:cs="Calibri"/>
          <w:sz w:val="12"/>
          <w:szCs w:val="24"/>
        </w:rPr>
      </w:pPr>
    </w:p>
    <w:p w:rsidR="00F54F10" w:rsidRPr="00F54F10" w:rsidRDefault="00F54F10" w:rsidP="005B5E5D">
      <w:pPr>
        <w:spacing w:before="0" w:line="240" w:lineRule="auto"/>
        <w:ind w:left="0"/>
        <w:rPr>
          <w:rFonts w:ascii="Calibri" w:hAnsi="Calibri" w:cs="Calibri"/>
          <w:sz w:val="24"/>
          <w:szCs w:val="24"/>
        </w:rPr>
      </w:pPr>
      <w:r w:rsidRPr="00F54F10">
        <w:rPr>
          <w:rFonts w:ascii="Calibri" w:hAnsi="Calibri" w:cs="Calibri"/>
          <w:sz w:val="24"/>
          <w:szCs w:val="24"/>
        </w:rPr>
        <w:t>Deze zorgen kunnen via het nomenclatuurnummer ‘verzorging van een geheelde stoma, zonder</w:t>
      </w:r>
    </w:p>
    <w:p w:rsidR="00F54F10" w:rsidRPr="00F54F10" w:rsidRDefault="00F54F10" w:rsidP="005B5E5D">
      <w:pPr>
        <w:spacing w:before="0" w:line="240" w:lineRule="auto"/>
        <w:ind w:left="0"/>
        <w:rPr>
          <w:rFonts w:ascii="Calibri" w:hAnsi="Calibri" w:cs="Calibri"/>
          <w:sz w:val="24"/>
          <w:szCs w:val="24"/>
        </w:rPr>
      </w:pPr>
      <w:r w:rsidRPr="00F54F10">
        <w:rPr>
          <w:rFonts w:ascii="Calibri" w:hAnsi="Calibri" w:cs="Calibri"/>
          <w:sz w:val="24"/>
          <w:szCs w:val="24"/>
        </w:rPr>
        <w:t>dat wondzorg noodzakelijk is’ geattesteerd worden.</w:t>
      </w:r>
    </w:p>
    <w:p w:rsidR="00F54F10" w:rsidRDefault="005B5E5D" w:rsidP="005B5E5D">
      <w:pPr>
        <w:spacing w:before="0" w:line="240" w:lineRule="auto"/>
        <w:ind w:left="0"/>
        <w:rPr>
          <w:rFonts w:ascii="Calibri" w:hAnsi="Calibri" w:cs="Calibri"/>
          <w:sz w:val="24"/>
          <w:szCs w:val="24"/>
        </w:rPr>
      </w:pPr>
      <w:r>
        <w:rPr>
          <w:rFonts w:ascii="Calibri" w:hAnsi="Calibri" w:cs="Calibri"/>
          <w:sz w:val="24"/>
          <w:szCs w:val="24"/>
        </w:rPr>
        <w:t>M</w:t>
      </w:r>
      <w:r w:rsidR="00F54F10" w:rsidRPr="00F54F10">
        <w:rPr>
          <w:rFonts w:ascii="Calibri" w:hAnsi="Calibri" w:cs="Calibri"/>
          <w:sz w:val="24"/>
          <w:szCs w:val="24"/>
        </w:rPr>
        <w:t xml:space="preserve">et hechtingen of met peristomale wonden of letsels) behoort </w:t>
      </w:r>
      <w:r>
        <w:rPr>
          <w:rFonts w:ascii="Calibri" w:hAnsi="Calibri" w:cs="Calibri"/>
          <w:sz w:val="24"/>
          <w:szCs w:val="24"/>
        </w:rPr>
        <w:t xml:space="preserve">dit </w:t>
      </w:r>
      <w:r w:rsidR="00F54F10" w:rsidRPr="00F54F10">
        <w:rPr>
          <w:rFonts w:ascii="Calibri" w:hAnsi="Calibri" w:cs="Calibri"/>
          <w:sz w:val="24"/>
          <w:szCs w:val="24"/>
        </w:rPr>
        <w:t>tot de</w:t>
      </w:r>
      <w:r>
        <w:rPr>
          <w:rFonts w:ascii="Calibri" w:hAnsi="Calibri" w:cs="Calibri"/>
          <w:sz w:val="24"/>
          <w:szCs w:val="24"/>
        </w:rPr>
        <w:t xml:space="preserve"> </w:t>
      </w:r>
      <w:r w:rsidR="00F54F10" w:rsidRPr="00F54F10">
        <w:rPr>
          <w:rFonts w:ascii="Calibri" w:hAnsi="Calibri" w:cs="Calibri"/>
          <w:sz w:val="24"/>
          <w:szCs w:val="24"/>
        </w:rPr>
        <w:t>wondzorg (eenvoudige of complexe wondzorg).</w:t>
      </w:r>
    </w:p>
    <w:p w:rsidR="005B5E5D" w:rsidRPr="005B5E5D" w:rsidRDefault="005B5E5D" w:rsidP="005B5E5D">
      <w:pPr>
        <w:spacing w:before="0" w:line="240" w:lineRule="auto"/>
        <w:ind w:left="0"/>
        <w:rPr>
          <w:rFonts w:ascii="Calibri" w:hAnsi="Calibri" w:cs="Calibri"/>
          <w:sz w:val="12"/>
          <w:szCs w:val="24"/>
        </w:rPr>
      </w:pPr>
    </w:p>
    <w:p w:rsidR="005B5E5D" w:rsidRPr="005B5E5D" w:rsidRDefault="005B5E5D" w:rsidP="005B5E5D">
      <w:pPr>
        <w:spacing w:before="0" w:line="240" w:lineRule="auto"/>
        <w:ind w:left="0"/>
        <w:rPr>
          <w:rFonts w:ascii="Calibri" w:hAnsi="Calibri" w:cs="Calibri"/>
          <w:b/>
          <w:sz w:val="24"/>
          <w:szCs w:val="24"/>
        </w:rPr>
      </w:pPr>
      <w:r w:rsidRPr="005B5E5D">
        <w:rPr>
          <w:rFonts w:ascii="Calibri" w:eastAsia="Calibri" w:hAnsi="Calibri" w:cs="Calibri"/>
          <w:bCs/>
          <w:kern w:val="0"/>
          <w:sz w:val="24"/>
        </w:rPr>
        <w:t>•</w:t>
      </w:r>
      <w:r w:rsidRPr="005B5E5D">
        <w:rPr>
          <w:rFonts w:ascii="Calibri" w:eastAsia="Calibri" w:hAnsi="Calibri" w:cs="Calibri"/>
          <w:bCs/>
          <w:kern w:val="0"/>
          <w:sz w:val="24"/>
        </w:rPr>
        <w:t xml:space="preserve"> </w:t>
      </w:r>
      <w:r w:rsidRPr="005B5E5D">
        <w:rPr>
          <w:rFonts w:ascii="Calibri" w:hAnsi="Calibri" w:cs="Calibri"/>
          <w:b/>
          <w:sz w:val="24"/>
          <w:szCs w:val="24"/>
        </w:rPr>
        <w:t>Zorgen aan een insteekpunt sonde die in de maag zit en verbonden wordt met een</w:t>
      </w:r>
    </w:p>
    <w:p w:rsidR="005B5E5D" w:rsidRPr="005B5E5D" w:rsidRDefault="005B5E5D" w:rsidP="005B5E5D">
      <w:pPr>
        <w:spacing w:before="0" w:line="240" w:lineRule="auto"/>
        <w:ind w:left="0"/>
        <w:rPr>
          <w:rFonts w:ascii="Calibri" w:hAnsi="Calibri" w:cs="Calibri"/>
          <w:b/>
          <w:sz w:val="24"/>
          <w:szCs w:val="24"/>
        </w:rPr>
      </w:pPr>
      <w:r w:rsidRPr="005B5E5D">
        <w:rPr>
          <w:rFonts w:ascii="Calibri" w:hAnsi="Calibri" w:cs="Calibri"/>
          <w:b/>
          <w:sz w:val="24"/>
          <w:szCs w:val="24"/>
        </w:rPr>
        <w:t xml:space="preserve">duodopapomp voor </w:t>
      </w:r>
      <w:r w:rsidRPr="005B5E5D">
        <w:rPr>
          <w:rFonts w:ascii="Calibri" w:hAnsi="Calibri" w:cs="Calibri"/>
          <w:b/>
          <w:sz w:val="24"/>
          <w:szCs w:val="24"/>
        </w:rPr>
        <w:t>Parkinson?</w:t>
      </w:r>
    </w:p>
    <w:p w:rsidR="005B5E5D" w:rsidRPr="005B5E5D" w:rsidRDefault="005B5E5D" w:rsidP="005B5E5D">
      <w:pPr>
        <w:spacing w:before="0" w:line="240" w:lineRule="auto"/>
        <w:ind w:left="0"/>
        <w:rPr>
          <w:rFonts w:ascii="Calibri" w:hAnsi="Calibri" w:cs="Calibri"/>
          <w:sz w:val="12"/>
          <w:szCs w:val="24"/>
        </w:rPr>
      </w:pPr>
    </w:p>
    <w:p w:rsidR="005B5E5D" w:rsidRPr="005B5E5D" w:rsidRDefault="005B5E5D" w:rsidP="005B5E5D">
      <w:pPr>
        <w:spacing w:before="0" w:line="240" w:lineRule="auto"/>
        <w:ind w:left="0"/>
        <w:rPr>
          <w:rFonts w:ascii="Calibri" w:hAnsi="Calibri" w:cs="Calibri"/>
          <w:sz w:val="24"/>
          <w:szCs w:val="24"/>
        </w:rPr>
      </w:pPr>
      <w:r w:rsidRPr="005B5E5D">
        <w:rPr>
          <w:rFonts w:ascii="Calibri" w:hAnsi="Calibri" w:cs="Calibri"/>
          <w:sz w:val="24"/>
          <w:szCs w:val="24"/>
        </w:rPr>
        <w:t>Dit insteekpunt moet dagelijks gereinigd wor</w:t>
      </w:r>
      <w:r>
        <w:rPr>
          <w:rFonts w:ascii="Calibri" w:hAnsi="Calibri" w:cs="Calibri"/>
          <w:sz w:val="24"/>
          <w:szCs w:val="24"/>
        </w:rPr>
        <w:t xml:space="preserve">den en nieuw split met </w:t>
      </w:r>
      <w:proofErr w:type="spellStart"/>
      <w:r>
        <w:rPr>
          <w:rFonts w:ascii="Calibri" w:hAnsi="Calibri" w:cs="Calibri"/>
          <w:sz w:val="24"/>
          <w:szCs w:val="24"/>
        </w:rPr>
        <w:t>dav</w:t>
      </w:r>
      <w:proofErr w:type="spellEnd"/>
      <w:r>
        <w:rPr>
          <w:rFonts w:ascii="Calibri" w:hAnsi="Calibri" w:cs="Calibri"/>
          <w:sz w:val="24"/>
          <w:szCs w:val="24"/>
        </w:rPr>
        <w:t xml:space="preserve"> erop, o</w:t>
      </w:r>
      <w:r w:rsidRPr="005B5E5D">
        <w:rPr>
          <w:rFonts w:ascii="Calibri" w:hAnsi="Calibri" w:cs="Calibri"/>
          <w:sz w:val="24"/>
          <w:szCs w:val="24"/>
        </w:rPr>
        <w:t>mwille van irritatie en vuil van maagsappen</w:t>
      </w:r>
      <w:r>
        <w:rPr>
          <w:rFonts w:ascii="Calibri" w:hAnsi="Calibri" w:cs="Calibri"/>
          <w:sz w:val="24"/>
          <w:szCs w:val="24"/>
        </w:rPr>
        <w:t xml:space="preserve"> en valt dus onder wondzorg.</w:t>
      </w:r>
    </w:p>
    <w:p w:rsidR="00F54F10" w:rsidRPr="002B138D" w:rsidRDefault="00F54F10" w:rsidP="00322EC4">
      <w:pPr>
        <w:spacing w:before="0" w:line="240" w:lineRule="auto"/>
        <w:ind w:left="0"/>
        <w:rPr>
          <w:rFonts w:ascii="Calibri" w:hAnsi="Calibri" w:cs="Calibri"/>
          <w:sz w:val="24"/>
          <w:szCs w:val="24"/>
        </w:rPr>
      </w:pPr>
    </w:p>
    <w:sectPr w:rsidR="00F54F10" w:rsidRPr="002B138D" w:rsidSect="005B5E5D">
      <w:footerReference w:type="default" r:id="rId11"/>
      <w:footerReference w:type="first" r:id="rId12"/>
      <w:pgSz w:w="11906" w:h="16838" w:code="9"/>
      <w:pgMar w:top="1276" w:right="953" w:bottom="1418" w:left="851" w:header="709" w:footer="47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2F28" w:rsidRDefault="00612F28" w:rsidP="0014621F">
      <w:pPr>
        <w:spacing w:line="240" w:lineRule="auto"/>
      </w:pPr>
      <w:r>
        <w:separator/>
      </w:r>
    </w:p>
  </w:endnote>
  <w:endnote w:type="continuationSeparator" w:id="0">
    <w:p w:rsidR="00612F28" w:rsidRDefault="00612F28" w:rsidP="0014621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B3F237EF-FF1E-4268-8B26-6C1FD620BB4F}"/>
    <w:embedBold r:id="rId2" w:fontKey="{B01611A7-B7FE-4106-BAD1-012525058C26}"/>
  </w:font>
  <w:font w:name="Calibri">
    <w:panose1 w:val="020F0502020204030204"/>
    <w:charset w:val="00"/>
    <w:family w:val="swiss"/>
    <w:pitch w:val="variable"/>
    <w:sig w:usb0="E4002EFF" w:usb1="C000247B" w:usb2="00000009" w:usb3="00000000" w:csb0="000001FF" w:csb1="00000000"/>
    <w:embedRegular r:id="rId3" w:fontKey="{D3F332B2-F3CA-4523-ABEA-911D064C77A1}"/>
    <w:embedBold r:id="rId4" w:fontKey="{D8D1910C-711D-4B6E-BF19-DEAB4D1F5806}"/>
  </w:font>
  <w:font w:name="Arial">
    <w:panose1 w:val="020B0604020202020204"/>
    <w:charset w:val="00"/>
    <w:family w:val="swiss"/>
    <w:pitch w:val="variable"/>
    <w:sig w:usb0="E0002EFF" w:usb1="C000785B" w:usb2="00000009" w:usb3="00000000" w:csb0="000001FF" w:csb1="00000000"/>
  </w:font>
  <w:font w:name="&quot;Arial&quot;">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embedRegular r:id="rId5" w:fontKey="{CC9DB0B3-B3AB-4504-9CB8-A0A9545146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095F" w:rsidRPr="00453DB6" w:rsidRDefault="00B42236" w:rsidP="00453DB6">
    <w:pPr>
      <w:pStyle w:val="Voettekst"/>
      <w:rPr>
        <w:sz w:val="14"/>
        <w:szCs w:val="14"/>
      </w:rPr>
    </w:pPr>
    <w:r>
      <w:rPr>
        <w:noProof/>
        <w:sz w:val="14"/>
        <w:szCs w:val="14"/>
        <w:lang w:val="en-US"/>
      </w:rPr>
      <mc:AlternateContent>
        <mc:Choice Requires="wps">
          <w:drawing>
            <wp:anchor distT="0" distB="0" distL="114300" distR="114300" simplePos="0" relativeHeight="251670528" behindDoc="0" locked="0" layoutInCell="1" allowOverlap="1" wp14:anchorId="3B088263" wp14:editId="030A7B86">
              <wp:simplePos x="0" y="0"/>
              <wp:positionH relativeFrom="page">
                <wp:posOffset>6650990</wp:posOffset>
              </wp:positionH>
              <wp:positionV relativeFrom="page">
                <wp:posOffset>9973666</wp:posOffset>
              </wp:positionV>
              <wp:extent cx="302260" cy="302260"/>
              <wp:effectExtent l="0" t="0" r="2540" b="2540"/>
              <wp:wrapNone/>
              <wp:docPr id="8" name="Tekstvak 8"/>
              <wp:cNvGraphicFramePr/>
              <a:graphic xmlns:a="http://schemas.openxmlformats.org/drawingml/2006/main">
                <a:graphicData uri="http://schemas.microsoft.com/office/word/2010/wordprocessingShape">
                  <wps:wsp>
                    <wps:cNvSpPr txBox="1"/>
                    <wps:spPr>
                      <a:xfrm>
                        <a:off x="0" y="0"/>
                        <a:ext cx="302260" cy="302260"/>
                      </a:xfrm>
                      <a:prstGeom prst="rect">
                        <a:avLst/>
                      </a:prstGeom>
                      <a:solidFill>
                        <a:schemeClr val="lt1"/>
                      </a:solidFill>
                      <a:ln w="6350">
                        <a:noFill/>
                      </a:ln>
                    </wps:spPr>
                    <wps:txbx>
                      <w:txbxContent>
                        <w:p w:rsidR="0052264C" w:rsidRPr="0052264C" w:rsidRDefault="00612F28" w:rsidP="0052264C">
                          <w:pPr>
                            <w:pStyle w:val="Voettekst"/>
                            <w:jc w:val="right"/>
                            <w:rPr>
                              <w:sz w:val="14"/>
                              <w:szCs w:val="14"/>
                            </w:rPr>
                          </w:pPr>
                          <w:sdt>
                            <w:sdtPr>
                              <w:rPr>
                                <w:sz w:val="14"/>
                                <w:szCs w:val="14"/>
                              </w:rPr>
                              <w:id w:val="-436981484"/>
                              <w:docPartObj>
                                <w:docPartGallery w:val="Page Numbers (Bottom of Page)"/>
                                <w:docPartUnique/>
                              </w:docPartObj>
                            </w:sdtPr>
                            <w:sdtEndPr/>
                            <w:sdtContent>
                              <w:r w:rsidR="00915089">
                                <w:rPr>
                                  <w:sz w:val="14"/>
                                  <w:szCs w:val="14"/>
                                </w:rPr>
                                <w:fldChar w:fldCharType="begin"/>
                              </w:r>
                              <w:r w:rsidR="00915089">
                                <w:rPr>
                                  <w:sz w:val="14"/>
                                  <w:szCs w:val="14"/>
                                </w:rPr>
                                <w:instrText xml:space="preserve"> PAGE  </w:instrText>
                              </w:r>
                              <w:r w:rsidR="00915089">
                                <w:rPr>
                                  <w:sz w:val="14"/>
                                  <w:szCs w:val="14"/>
                                </w:rPr>
                                <w:fldChar w:fldCharType="separate"/>
                              </w:r>
                              <w:r w:rsidR="005B5E5D">
                                <w:rPr>
                                  <w:noProof/>
                                  <w:sz w:val="14"/>
                                  <w:szCs w:val="14"/>
                                </w:rPr>
                                <w:t>7</w:t>
                              </w:r>
                              <w:r w:rsidR="00915089">
                                <w:rPr>
                                  <w:sz w:val="14"/>
                                  <w:szCs w:val="14"/>
                                </w:rPr>
                                <w:fldChar w:fldCharType="end"/>
                              </w:r>
                            </w:sdtContent>
                          </w:sdt>
                          <w:r w:rsidR="0052264C" w:rsidRPr="006C31EF">
                            <w:rPr>
                              <w:sz w:val="14"/>
                              <w:szCs w:val="14"/>
                            </w:rPr>
                            <w:t>/</w:t>
                          </w:r>
                          <w:r w:rsidR="0052264C">
                            <w:rPr>
                              <w:sz w:val="14"/>
                              <w:szCs w:val="14"/>
                            </w:rPr>
                            <w:fldChar w:fldCharType="begin"/>
                          </w:r>
                          <w:r w:rsidR="0052264C">
                            <w:rPr>
                              <w:sz w:val="14"/>
                              <w:szCs w:val="14"/>
                            </w:rPr>
                            <w:instrText xml:space="preserve"> NUMPAGES  \* Arabic  \* MERGEFORMAT </w:instrText>
                          </w:r>
                          <w:r w:rsidR="0052264C">
                            <w:rPr>
                              <w:sz w:val="14"/>
                              <w:szCs w:val="14"/>
                            </w:rPr>
                            <w:fldChar w:fldCharType="separate"/>
                          </w:r>
                          <w:r w:rsidR="005B5E5D">
                            <w:rPr>
                              <w:noProof/>
                              <w:sz w:val="14"/>
                              <w:szCs w:val="14"/>
                            </w:rPr>
                            <w:t>7</w:t>
                          </w:r>
                          <w:r w:rsidR="0052264C">
                            <w:rPr>
                              <w:sz w:val="14"/>
                              <w:szCs w:val="14"/>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B088263" id="_x0000_t202" coordsize="21600,21600" o:spt="202" path="m,l,21600r21600,l21600,xe">
              <v:stroke joinstyle="miter"/>
              <v:path gradientshapeok="t" o:connecttype="rect"/>
            </v:shapetype>
            <v:shape id="Tekstvak 8" o:spid="_x0000_s1027" type="#_x0000_t202" style="position:absolute;margin-left:523.7pt;margin-top:785.35pt;width:23.8pt;height:23.8pt;z-index:251670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" fillcolor="white [3201]" stroked="f" strokeweight=".5pt">
              <v:textbox inset="0,0,0,0">
                <w:txbxContent>
                  <w:p w:rsidR="0052264C" w:rsidRPr="0052264C" w:rsidRDefault="00612F28" w:rsidP="0052264C">
                    <w:pPr>
                      <w:pStyle w:val="Voettekst"/>
                      <w:jc w:val="right"/>
                      <w:rPr>
                        <w:sz w:val="14"/>
                        <w:szCs w:val="14"/>
                      </w:rPr>
                    </w:pPr>
                    <w:sdt>
                      <w:sdtPr>
                        <w:rPr>
                          <w:sz w:val="14"/>
                          <w:szCs w:val="14"/>
                        </w:rPr>
                        <w:id w:val="-436981484"/>
                        <w:docPartObj>
                          <w:docPartGallery w:val="Page Numbers (Bottom of Page)"/>
                          <w:docPartUnique/>
                        </w:docPartObj>
                      </w:sdtPr>
                      <w:sdtEndPr/>
                      <w:sdtContent>
                        <w:r w:rsidR="00915089">
                          <w:rPr>
                            <w:sz w:val="14"/>
                            <w:szCs w:val="14"/>
                          </w:rPr>
                          <w:fldChar w:fldCharType="begin"/>
                        </w:r>
                        <w:r w:rsidR="00915089">
                          <w:rPr>
                            <w:sz w:val="14"/>
                            <w:szCs w:val="14"/>
                          </w:rPr>
                          <w:instrText xml:space="preserve"> PAGE  </w:instrText>
                        </w:r>
                        <w:r w:rsidR="00915089">
                          <w:rPr>
                            <w:sz w:val="14"/>
                            <w:szCs w:val="14"/>
                          </w:rPr>
                          <w:fldChar w:fldCharType="separate"/>
                        </w:r>
                        <w:r w:rsidR="005B5E5D">
                          <w:rPr>
                            <w:noProof/>
                            <w:sz w:val="14"/>
                            <w:szCs w:val="14"/>
                          </w:rPr>
                          <w:t>7</w:t>
                        </w:r>
                        <w:r w:rsidR="00915089">
                          <w:rPr>
                            <w:sz w:val="14"/>
                            <w:szCs w:val="14"/>
                          </w:rPr>
                          <w:fldChar w:fldCharType="end"/>
                        </w:r>
                      </w:sdtContent>
                    </w:sdt>
                    <w:r w:rsidR="0052264C" w:rsidRPr="006C31EF">
                      <w:rPr>
                        <w:sz w:val="14"/>
                        <w:szCs w:val="14"/>
                      </w:rPr>
                      <w:t>/</w:t>
                    </w:r>
                    <w:r w:rsidR="0052264C">
                      <w:rPr>
                        <w:sz w:val="14"/>
                        <w:szCs w:val="14"/>
                      </w:rPr>
                      <w:fldChar w:fldCharType="begin"/>
                    </w:r>
                    <w:r w:rsidR="0052264C">
                      <w:rPr>
                        <w:sz w:val="14"/>
                        <w:szCs w:val="14"/>
                      </w:rPr>
                      <w:instrText xml:space="preserve"> NUMPAGES  \* Arabic  \* MERGEFORMAT </w:instrText>
                    </w:r>
                    <w:r w:rsidR="0052264C">
                      <w:rPr>
                        <w:sz w:val="14"/>
                        <w:szCs w:val="14"/>
                      </w:rPr>
                      <w:fldChar w:fldCharType="separate"/>
                    </w:r>
                    <w:r w:rsidR="005B5E5D">
                      <w:rPr>
                        <w:noProof/>
                        <w:sz w:val="14"/>
                        <w:szCs w:val="14"/>
                      </w:rPr>
                      <w:t>7</w:t>
                    </w:r>
                    <w:r w:rsidR="0052264C">
                      <w:rPr>
                        <w:sz w:val="14"/>
                        <w:szCs w:val="14"/>
                      </w:rPr>
                      <w:fldChar w:fldCharType="end"/>
                    </w:r>
                  </w:p>
                </w:txbxContent>
              </v:textbox>
              <w10:wrap anchorx="page" anchory="page"/>
            </v:shape>
          </w:pict>
        </mc:Fallback>
      </mc:AlternateContent>
    </w:r>
    <w:r>
      <w:rPr>
        <w:noProof/>
        <w:lang w:val="en-US"/>
      </w:rPr>
      <w:drawing>
        <wp:anchor distT="0" distB="0" distL="114300" distR="114300" simplePos="0" relativeHeight="251669504" behindDoc="0" locked="0" layoutInCell="1" allowOverlap="1" wp14:anchorId="164641D4" wp14:editId="45CD6A5D">
          <wp:simplePos x="0" y="0"/>
          <wp:positionH relativeFrom="page">
            <wp:posOffset>0</wp:posOffset>
          </wp:positionH>
          <wp:positionV relativeFrom="page">
            <wp:posOffset>9721850</wp:posOffset>
          </wp:positionV>
          <wp:extent cx="1168400" cy="971550"/>
          <wp:effectExtent l="0" t="0" r="0" b="0"/>
          <wp:wrapNone/>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ens memo en nota footer rgb 400.wmf"/>
                  <pic:cNvPicPr/>
                </pic:nvPicPr>
                <pic:blipFill rotWithShape="1">
                  <a:blip r:embed="rId1">
                    <a:extLst>
                      <a:ext uri="{28A0092B-C50C-407E-A947-70E740481C1C}">
                        <a14:useLocalDpi xmlns:a14="http://schemas.microsoft.com/office/drawing/2010/main" val="0"/>
                      </a:ext>
                    </a:extLst>
                  </a:blip>
                  <a:srcRect r="84552"/>
                  <a:stretch/>
                </pic:blipFill>
                <pic:spPr bwMode="auto">
                  <a:xfrm>
                    <a:off x="0" y="0"/>
                    <a:ext cx="1168400" cy="9715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6204F">
      <w:rPr>
        <w:noProof/>
        <w:lang w:val="en-US"/>
      </w:rPr>
      <mc:AlternateContent>
        <mc:Choice Requires="wps">
          <w:drawing>
            <wp:anchor distT="0" distB="0" distL="114300" distR="114300" simplePos="0" relativeHeight="251674624" behindDoc="0" locked="0" layoutInCell="1" allowOverlap="1" wp14:anchorId="4D9FFAFB" wp14:editId="281D502B">
              <wp:simplePos x="0" y="0"/>
              <wp:positionH relativeFrom="column">
                <wp:posOffset>-907496</wp:posOffset>
              </wp:positionH>
              <wp:positionV relativeFrom="paragraph">
                <wp:posOffset>-1743115</wp:posOffset>
              </wp:positionV>
              <wp:extent cx="605405" cy="1207172"/>
              <wp:effectExtent l="0" t="0" r="4445" b="0"/>
              <wp:wrapNone/>
              <wp:docPr id="17" name="Tekstvak 17"/>
              <wp:cNvGraphicFramePr/>
              <a:graphic xmlns:a="http://schemas.openxmlformats.org/drawingml/2006/main">
                <a:graphicData uri="http://schemas.microsoft.com/office/word/2010/wordprocessingShape">
                  <wps:wsp>
                    <wps:cNvSpPr txBox="1"/>
                    <wps:spPr>
                      <a:xfrm>
                        <a:off x="0" y="0"/>
                        <a:ext cx="605405" cy="1207172"/>
                      </a:xfrm>
                      <a:prstGeom prst="rect">
                        <a:avLst/>
                      </a:prstGeom>
                      <a:solidFill>
                        <a:schemeClr val="lt1"/>
                      </a:solidFill>
                      <a:ln w="6350">
                        <a:noFill/>
                      </a:ln>
                    </wps:spPr>
                    <wps:txbx>
                      <w:txbxContent>
                        <w:p w:rsidR="0086204F" w:rsidRPr="0086204F" w:rsidRDefault="00835AD1" w:rsidP="0086204F">
                          <w:pPr>
                            <w:pStyle w:val="Tabeltekst"/>
                            <w:rPr>
                              <w:rStyle w:val="Margetekst"/>
                            </w:rPr>
                          </w:pPr>
                          <w:r>
                            <w:rPr>
                              <w:rStyle w:val="Margetekst"/>
                            </w:rPr>
                            <w:t>Verslag</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9FFAFB" id="Tekstvak 17" o:spid="_x0000_s1028" type="#_x0000_t202" style="position:absolute;margin-left:-71.45pt;margin-top:-137.25pt;width:47.65pt;height:95.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" fillcolor="white [3201]" stroked="f" strokeweight=".5pt">
              <v:textbox style="layout-flow:vertical;mso-layout-flow-alt:bottom-to-top" inset="0,0,0,0">
                <w:txbxContent>
                  <w:p w:rsidR="0086204F" w:rsidRPr="0086204F" w:rsidRDefault="00835AD1" w:rsidP="0086204F">
                    <w:pPr>
                      <w:pStyle w:val="Tabeltekst"/>
                      <w:rPr>
                        <w:rStyle w:val="Margetekst"/>
                      </w:rPr>
                    </w:pPr>
                    <w:r>
                      <w:rPr>
                        <w:rStyle w:val="Margetekst"/>
                      </w:rPr>
                      <w:t>Verslag</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9416C" w:rsidRDefault="0086204F">
    <w:pPr>
      <w:pStyle w:val="Voettekst"/>
    </w:pPr>
    <w:r>
      <w:rPr>
        <w:noProof/>
        <w:lang w:val="en-US"/>
      </w:rPr>
      <mc:AlternateContent>
        <mc:Choice Requires="wps">
          <w:drawing>
            <wp:anchor distT="0" distB="0" distL="114300" distR="114300" simplePos="0" relativeHeight="251672576" behindDoc="0" locked="0" layoutInCell="1" allowOverlap="1" wp14:anchorId="41E85302" wp14:editId="011E9E1B">
              <wp:simplePos x="0" y="0"/>
              <wp:positionH relativeFrom="column">
                <wp:posOffset>-908050</wp:posOffset>
              </wp:positionH>
              <wp:positionV relativeFrom="paragraph">
                <wp:posOffset>-1710558</wp:posOffset>
              </wp:positionV>
              <wp:extent cx="605405" cy="1207172"/>
              <wp:effectExtent l="0" t="0" r="4445" b="0"/>
              <wp:wrapNone/>
              <wp:docPr id="16" name="Tekstvak 16"/>
              <wp:cNvGraphicFramePr/>
              <a:graphic xmlns:a="http://schemas.openxmlformats.org/drawingml/2006/main">
                <a:graphicData uri="http://schemas.microsoft.com/office/word/2010/wordprocessingShape">
                  <wps:wsp>
                    <wps:cNvSpPr txBox="1"/>
                    <wps:spPr>
                      <a:xfrm>
                        <a:off x="0" y="0"/>
                        <a:ext cx="605405" cy="1207172"/>
                      </a:xfrm>
                      <a:prstGeom prst="rect">
                        <a:avLst/>
                      </a:prstGeom>
                      <a:solidFill>
                        <a:schemeClr val="lt1"/>
                      </a:solidFill>
                      <a:ln w="6350">
                        <a:noFill/>
                      </a:ln>
                    </wps:spPr>
                    <wps:txbx>
                      <w:txbxContent>
                        <w:p w:rsidR="0086204F" w:rsidRPr="0086204F" w:rsidRDefault="00835AD1" w:rsidP="0086204F">
                          <w:pPr>
                            <w:pStyle w:val="Tabeltekst"/>
                            <w:rPr>
                              <w:rStyle w:val="Margetekst"/>
                            </w:rPr>
                          </w:pPr>
                          <w:r>
                            <w:rPr>
                              <w:rStyle w:val="Margetekst"/>
                            </w:rPr>
                            <w:t>Verslag</w:t>
                          </w:r>
                        </w:p>
                      </w:txbxContent>
                    </wps:txbx>
                    <wps:bodyPr rot="0" spcFirstLastPara="0" vertOverflow="overflow" horzOverflow="overflow" vert="vert270"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E85302" id="_x0000_t202" coordsize="21600,21600" o:spt="202" path="m,l,21600r21600,l21600,xe">
              <v:stroke joinstyle="miter"/>
              <v:path gradientshapeok="t" o:connecttype="rect"/>
            </v:shapetype>
            <v:shape id="Tekstvak 16" o:spid="_x0000_s1029" type="#_x0000_t202" style="position:absolute;margin-left:-71.5pt;margin-top:-134.7pt;width:47.65pt;height:95.0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" fillcolor="white [3201]" stroked="f" strokeweight=".5pt">
              <v:textbox style="layout-flow:vertical;mso-layout-flow-alt:bottom-to-top" inset="0,0,0,0">
                <w:txbxContent>
                  <w:p w:rsidR="0086204F" w:rsidRPr="0086204F" w:rsidRDefault="00835AD1" w:rsidP="0086204F">
                    <w:pPr>
                      <w:pStyle w:val="Tabeltekst"/>
                      <w:rPr>
                        <w:rStyle w:val="Margetekst"/>
                      </w:rPr>
                    </w:pPr>
                    <w:r>
                      <w:rPr>
                        <w:rStyle w:val="Margetekst"/>
                      </w:rPr>
                      <w:t>Verslag</w:t>
                    </w:r>
                  </w:p>
                </w:txbxContent>
              </v:textbox>
            </v:shape>
          </w:pict>
        </mc:Fallback>
      </mc:AlternateContent>
    </w:r>
    <w:r w:rsidR="0019416C">
      <w:rPr>
        <w:noProof/>
        <w:lang w:val="en-US"/>
      </w:rPr>
      <w:drawing>
        <wp:anchor distT="0" distB="0" distL="114300" distR="114300" simplePos="0" relativeHeight="251667456" behindDoc="1" locked="0" layoutInCell="1" allowOverlap="1" wp14:anchorId="500CFE9C" wp14:editId="3DAD2039">
          <wp:simplePos x="0" y="0"/>
          <wp:positionH relativeFrom="page">
            <wp:posOffset>0</wp:posOffset>
          </wp:positionH>
          <wp:positionV relativeFrom="page">
            <wp:posOffset>9721215</wp:posOffset>
          </wp:positionV>
          <wp:extent cx="7567200" cy="972000"/>
          <wp:effectExtent l="0" t="0" r="0" b="0"/>
          <wp:wrapNone/>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ens memo en nota footer rgb 400.wmf"/>
                  <pic:cNvPicPr/>
                </pic:nvPicPr>
                <pic:blipFill>
                  <a:blip r:embed="rId1">
                    <a:extLst>
                      <a:ext uri="{28A0092B-C50C-407E-A947-70E740481C1C}">
                        <a14:useLocalDpi xmlns:a14="http://schemas.microsoft.com/office/drawing/2010/main" val="0"/>
                      </a:ext>
                    </a:extLst>
                  </a:blip>
                  <a:stretch>
                    <a:fillRect/>
                  </a:stretch>
                </pic:blipFill>
                <pic:spPr>
                  <a:xfrm>
                    <a:off x="0" y="0"/>
                    <a:ext cx="7567200" cy="97200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2F28" w:rsidRPr="00287985" w:rsidRDefault="00612F28" w:rsidP="00A61882">
      <w:pPr>
        <w:spacing w:line="240" w:lineRule="auto"/>
        <w:ind w:firstLine="953"/>
        <w:rPr>
          <w:color w:val="333333" w:themeColor="accent4"/>
        </w:rPr>
      </w:pPr>
      <w:r>
        <w:separator/>
      </w:r>
    </w:p>
  </w:footnote>
  <w:footnote w:type="continuationSeparator" w:id="0">
    <w:p w:rsidR="00612F28" w:rsidRDefault="00612F28" w:rsidP="0014621F">
      <w:pPr>
        <w:spacing w:line="240" w:lineRule="auto"/>
      </w:pPr>
      <w:r>
        <w:continuationSeparator/>
      </w:r>
    </w:p>
  </w:footnote>
  <w:footnote w:type="continuationNotice" w:id="1">
    <w:p w:rsidR="00612F28" w:rsidRDefault="00612F28">
      <w:pPr>
        <w:spacing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9D54375B"/>
    <w:multiLevelType w:val="hybridMultilevel"/>
    <w:tmpl w:val="C89F326D"/>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7375C87"/>
    <w:multiLevelType w:val="hybridMultilevel"/>
    <w:tmpl w:val="0DFB4C03"/>
    <w:lvl w:ilvl="0" w:tplc="FFFFFFFF">
      <w:start w:val="1"/>
      <w:numFmt w:val="bullet"/>
      <w:lvlText w:val="•"/>
      <w:lvlJc w:val="left"/>
    </w:lvl>
    <w:lvl w:ilvl="1" w:tplc="A9EFF7D2">
      <w:start w:val="1"/>
      <w:numFmt w:val="bullet"/>
      <w:lvlText w:val="•"/>
      <w:lvlJc w:val="left"/>
    </w:lvl>
    <w:lvl w:ilvl="2" w:tplc="8B56621F">
      <w:start w:val="1"/>
      <w:numFmt w:val="bullet"/>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7C"/>
    <w:multiLevelType w:val="singleLevel"/>
    <w:tmpl w:val="18B2B1A2"/>
    <w:lvl w:ilvl="0">
      <w:start w:val="1"/>
      <w:numFmt w:val="decimal"/>
      <w:lvlText w:val="%1."/>
      <w:lvlJc w:val="left"/>
      <w:pPr>
        <w:tabs>
          <w:tab w:val="num" w:pos="1492"/>
        </w:tabs>
        <w:ind w:left="1492" w:hanging="360"/>
      </w:pPr>
    </w:lvl>
  </w:abstractNum>
  <w:abstractNum w:abstractNumId="3" w15:restartNumberingAfterBreak="0">
    <w:nsid w:val="FFFFFF7D"/>
    <w:multiLevelType w:val="singleLevel"/>
    <w:tmpl w:val="D07002CE"/>
    <w:lvl w:ilvl="0">
      <w:start w:val="1"/>
      <w:numFmt w:val="decimal"/>
      <w:lvlText w:val="%1."/>
      <w:lvlJc w:val="left"/>
      <w:pPr>
        <w:tabs>
          <w:tab w:val="num" w:pos="1209"/>
        </w:tabs>
        <w:ind w:left="1209" w:hanging="360"/>
      </w:pPr>
    </w:lvl>
  </w:abstractNum>
  <w:abstractNum w:abstractNumId="4" w15:restartNumberingAfterBreak="0">
    <w:nsid w:val="FFFFFF7E"/>
    <w:multiLevelType w:val="singleLevel"/>
    <w:tmpl w:val="ACB2B81E"/>
    <w:lvl w:ilvl="0">
      <w:start w:val="1"/>
      <w:numFmt w:val="decimal"/>
      <w:lvlText w:val="%1."/>
      <w:lvlJc w:val="left"/>
      <w:pPr>
        <w:tabs>
          <w:tab w:val="num" w:pos="926"/>
        </w:tabs>
        <w:ind w:left="926" w:hanging="360"/>
      </w:pPr>
    </w:lvl>
  </w:abstractNum>
  <w:abstractNum w:abstractNumId="5" w15:restartNumberingAfterBreak="0">
    <w:nsid w:val="FFFFFF7F"/>
    <w:multiLevelType w:val="singleLevel"/>
    <w:tmpl w:val="F3D27C14"/>
    <w:lvl w:ilvl="0">
      <w:start w:val="1"/>
      <w:numFmt w:val="decimal"/>
      <w:lvlText w:val="%1."/>
      <w:lvlJc w:val="left"/>
      <w:pPr>
        <w:tabs>
          <w:tab w:val="num" w:pos="643"/>
        </w:tabs>
        <w:ind w:left="643" w:hanging="360"/>
      </w:pPr>
    </w:lvl>
  </w:abstractNum>
  <w:abstractNum w:abstractNumId="6" w15:restartNumberingAfterBreak="0">
    <w:nsid w:val="FFFFFF80"/>
    <w:multiLevelType w:val="singleLevel"/>
    <w:tmpl w:val="F04E7974"/>
    <w:lvl w:ilvl="0">
      <w:start w:val="1"/>
      <w:numFmt w:val="bullet"/>
      <w:lvlText w:val=""/>
      <w:lvlJc w:val="left"/>
      <w:pPr>
        <w:tabs>
          <w:tab w:val="num" w:pos="1492"/>
        </w:tabs>
        <w:ind w:left="1492" w:hanging="360"/>
      </w:pPr>
      <w:rPr>
        <w:rFonts w:ascii="Symbol" w:hAnsi="Symbol" w:hint="default"/>
      </w:rPr>
    </w:lvl>
  </w:abstractNum>
  <w:abstractNum w:abstractNumId="7" w15:restartNumberingAfterBreak="0">
    <w:nsid w:val="FFFFFF81"/>
    <w:multiLevelType w:val="singleLevel"/>
    <w:tmpl w:val="9CB2FCDA"/>
    <w:lvl w:ilvl="0">
      <w:start w:val="1"/>
      <w:numFmt w:val="bullet"/>
      <w:lvlText w:val=""/>
      <w:lvlJc w:val="left"/>
      <w:pPr>
        <w:tabs>
          <w:tab w:val="num" w:pos="1209"/>
        </w:tabs>
        <w:ind w:left="1209" w:hanging="360"/>
      </w:pPr>
      <w:rPr>
        <w:rFonts w:ascii="Symbol" w:hAnsi="Symbol" w:hint="default"/>
      </w:rPr>
    </w:lvl>
  </w:abstractNum>
  <w:abstractNum w:abstractNumId="8" w15:restartNumberingAfterBreak="0">
    <w:nsid w:val="FFFFFF82"/>
    <w:multiLevelType w:val="singleLevel"/>
    <w:tmpl w:val="F9586F6A"/>
    <w:lvl w:ilvl="0">
      <w:start w:val="1"/>
      <w:numFmt w:val="bullet"/>
      <w:lvlText w:val=""/>
      <w:lvlJc w:val="left"/>
      <w:pPr>
        <w:tabs>
          <w:tab w:val="num" w:pos="926"/>
        </w:tabs>
        <w:ind w:left="926" w:hanging="360"/>
      </w:pPr>
      <w:rPr>
        <w:rFonts w:ascii="Symbol" w:hAnsi="Symbol" w:hint="default"/>
      </w:rPr>
    </w:lvl>
  </w:abstractNum>
  <w:abstractNum w:abstractNumId="9" w15:restartNumberingAfterBreak="0">
    <w:nsid w:val="FFFFFF83"/>
    <w:multiLevelType w:val="singleLevel"/>
    <w:tmpl w:val="CE8A09B0"/>
    <w:lvl w:ilvl="0">
      <w:start w:val="1"/>
      <w:numFmt w:val="bullet"/>
      <w:lvlText w:val=""/>
      <w:lvlJc w:val="left"/>
      <w:pPr>
        <w:tabs>
          <w:tab w:val="num" w:pos="643"/>
        </w:tabs>
        <w:ind w:left="643" w:hanging="360"/>
      </w:pPr>
      <w:rPr>
        <w:rFonts w:ascii="Symbol" w:hAnsi="Symbol" w:hint="default"/>
      </w:rPr>
    </w:lvl>
  </w:abstractNum>
  <w:abstractNum w:abstractNumId="10" w15:restartNumberingAfterBreak="0">
    <w:nsid w:val="FFFFFF88"/>
    <w:multiLevelType w:val="singleLevel"/>
    <w:tmpl w:val="D3D63C5C"/>
    <w:lvl w:ilvl="0">
      <w:start w:val="1"/>
      <w:numFmt w:val="decimal"/>
      <w:lvlText w:val="%1."/>
      <w:lvlJc w:val="left"/>
      <w:pPr>
        <w:tabs>
          <w:tab w:val="num" w:pos="360"/>
        </w:tabs>
        <w:ind w:left="360" w:hanging="360"/>
      </w:pPr>
    </w:lvl>
  </w:abstractNum>
  <w:abstractNum w:abstractNumId="11" w15:restartNumberingAfterBreak="0">
    <w:nsid w:val="FFFFFF89"/>
    <w:multiLevelType w:val="singleLevel"/>
    <w:tmpl w:val="084A4E36"/>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FFFFFFFE"/>
    <w:multiLevelType w:val="singleLevel"/>
    <w:tmpl w:val="599E93E4"/>
    <w:lvl w:ilvl="0">
      <w:numFmt w:val="bullet"/>
      <w:lvlText w:val="*"/>
      <w:lvlJc w:val="left"/>
      <w:pPr>
        <w:ind w:left="0" w:firstLine="0"/>
      </w:pPr>
    </w:lvl>
  </w:abstractNum>
  <w:abstractNum w:abstractNumId="13" w15:restartNumberingAfterBreak="0">
    <w:nsid w:val="02ADB090"/>
    <w:multiLevelType w:val="hybridMultilevel"/>
    <w:tmpl w:val="EE29BC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4" w15:restartNumberingAfterBreak="0">
    <w:nsid w:val="22763E4F"/>
    <w:multiLevelType w:val="hybridMultilevel"/>
    <w:tmpl w:val="42AC0D0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26DF61EA"/>
    <w:multiLevelType w:val="hybridMultilevel"/>
    <w:tmpl w:val="0818ED98"/>
    <w:lvl w:ilvl="0" w:tplc="08130001">
      <w:start w:val="1"/>
      <w:numFmt w:val="bullet"/>
      <w:lvlText w:val=""/>
      <w:lvlJc w:val="left"/>
      <w:pPr>
        <w:ind w:left="1196" w:hanging="360"/>
      </w:pPr>
      <w:rPr>
        <w:rFonts w:ascii="Symbol" w:hAnsi="Symbol" w:hint="default"/>
      </w:rPr>
    </w:lvl>
    <w:lvl w:ilvl="1" w:tplc="08130003" w:tentative="1">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abstractNum w:abstractNumId="16" w15:restartNumberingAfterBreak="0">
    <w:nsid w:val="32022CEF"/>
    <w:multiLevelType w:val="multilevel"/>
    <w:tmpl w:val="ED940618"/>
    <w:lvl w:ilvl="0">
      <w:start w:val="1"/>
      <w:numFmt w:val="bullet"/>
      <w:lvlText w:val=""/>
      <w:lvlJc w:val="left"/>
      <w:pPr>
        <w:ind w:left="1196" w:hanging="360"/>
      </w:pPr>
      <w:rPr>
        <w:rFonts w:ascii="Symbol" w:hAnsi="Symbol" w:hint="default"/>
      </w:rPr>
    </w:lvl>
    <w:lvl w:ilvl="1">
      <w:start w:val="1"/>
      <w:numFmt w:val="bullet"/>
      <w:lvlText w:val="o"/>
      <w:lvlJc w:val="left"/>
      <w:pPr>
        <w:ind w:left="1916" w:hanging="360"/>
      </w:pPr>
      <w:rPr>
        <w:rFonts w:ascii="Courier New" w:hAnsi="Courier New" w:cs="Courier New" w:hint="default"/>
      </w:rPr>
    </w:lvl>
    <w:lvl w:ilvl="2">
      <w:start w:val="1"/>
      <w:numFmt w:val="bullet"/>
      <w:lvlText w:val=""/>
      <w:lvlJc w:val="left"/>
      <w:pPr>
        <w:ind w:left="2636" w:hanging="360"/>
      </w:pPr>
      <w:rPr>
        <w:rFonts w:ascii="Wingdings" w:hAnsi="Wingdings" w:hint="default"/>
      </w:rPr>
    </w:lvl>
    <w:lvl w:ilvl="3">
      <w:start w:val="1"/>
      <w:numFmt w:val="bullet"/>
      <w:lvlText w:val=""/>
      <w:lvlJc w:val="left"/>
      <w:pPr>
        <w:ind w:left="3356" w:hanging="360"/>
      </w:pPr>
      <w:rPr>
        <w:rFonts w:ascii="Symbol" w:hAnsi="Symbol" w:hint="default"/>
      </w:rPr>
    </w:lvl>
    <w:lvl w:ilvl="4">
      <w:start w:val="1"/>
      <w:numFmt w:val="bullet"/>
      <w:lvlText w:val="o"/>
      <w:lvlJc w:val="left"/>
      <w:pPr>
        <w:ind w:left="4076" w:hanging="360"/>
      </w:pPr>
      <w:rPr>
        <w:rFonts w:ascii="Courier New" w:hAnsi="Courier New" w:cs="Courier New" w:hint="default"/>
      </w:rPr>
    </w:lvl>
    <w:lvl w:ilvl="5">
      <w:start w:val="1"/>
      <w:numFmt w:val="bullet"/>
      <w:lvlText w:val=""/>
      <w:lvlJc w:val="left"/>
      <w:pPr>
        <w:ind w:left="4796" w:hanging="360"/>
      </w:pPr>
      <w:rPr>
        <w:rFonts w:ascii="Wingdings" w:hAnsi="Wingdings" w:hint="default"/>
      </w:rPr>
    </w:lvl>
    <w:lvl w:ilvl="6">
      <w:start w:val="1"/>
      <w:numFmt w:val="bullet"/>
      <w:lvlText w:val=""/>
      <w:lvlJc w:val="left"/>
      <w:pPr>
        <w:ind w:left="5516" w:hanging="360"/>
      </w:pPr>
      <w:rPr>
        <w:rFonts w:ascii="Symbol" w:hAnsi="Symbol" w:hint="default"/>
      </w:rPr>
    </w:lvl>
    <w:lvl w:ilvl="7">
      <w:start w:val="1"/>
      <w:numFmt w:val="bullet"/>
      <w:lvlText w:val="o"/>
      <w:lvlJc w:val="left"/>
      <w:pPr>
        <w:ind w:left="6236" w:hanging="360"/>
      </w:pPr>
      <w:rPr>
        <w:rFonts w:ascii="Courier New" w:hAnsi="Courier New" w:cs="Courier New" w:hint="default"/>
      </w:rPr>
    </w:lvl>
    <w:lvl w:ilvl="8">
      <w:start w:val="1"/>
      <w:numFmt w:val="bullet"/>
      <w:lvlText w:val=""/>
      <w:lvlJc w:val="left"/>
      <w:pPr>
        <w:ind w:left="6956" w:hanging="360"/>
      </w:pPr>
      <w:rPr>
        <w:rFonts w:ascii="Wingdings" w:hAnsi="Wingdings" w:hint="default"/>
      </w:rPr>
    </w:lvl>
  </w:abstractNum>
  <w:abstractNum w:abstractNumId="17" w15:restartNumberingAfterBreak="0">
    <w:nsid w:val="3D911D09"/>
    <w:multiLevelType w:val="hybridMultilevel"/>
    <w:tmpl w:val="4210BCEC"/>
    <w:lvl w:ilvl="0" w:tplc="08130001">
      <w:start w:val="1"/>
      <w:numFmt w:val="bullet"/>
      <w:lvlText w:val=""/>
      <w:lvlJc w:val="left"/>
      <w:pPr>
        <w:ind w:left="1196" w:hanging="360"/>
      </w:pPr>
      <w:rPr>
        <w:rFonts w:ascii="Symbol" w:hAnsi="Symbol" w:hint="default"/>
      </w:rPr>
    </w:lvl>
    <w:lvl w:ilvl="1" w:tplc="08130003" w:tentative="1">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abstractNum w:abstractNumId="18" w15:restartNumberingAfterBreak="0">
    <w:nsid w:val="4B3D2B64"/>
    <w:multiLevelType w:val="hybridMultilevel"/>
    <w:tmpl w:val="B80C3EC0"/>
    <w:lvl w:ilvl="0" w:tplc="08130001">
      <w:start w:val="1"/>
      <w:numFmt w:val="bullet"/>
      <w:lvlText w:val=""/>
      <w:lvlJc w:val="left"/>
      <w:pPr>
        <w:ind w:left="1196" w:hanging="360"/>
      </w:pPr>
      <w:rPr>
        <w:rFonts w:ascii="Symbol" w:hAnsi="Symbol" w:hint="default"/>
      </w:rPr>
    </w:lvl>
    <w:lvl w:ilvl="1" w:tplc="08130003" w:tentative="1">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abstractNum w:abstractNumId="19" w15:restartNumberingAfterBreak="0">
    <w:nsid w:val="4EF84913"/>
    <w:multiLevelType w:val="singleLevel"/>
    <w:tmpl w:val="C8B42764"/>
    <w:lvl w:ilvl="0">
      <w:start w:val="7"/>
      <w:numFmt w:val="decimal"/>
      <w:lvlText w:val="%1."/>
      <w:legacy w:legacy="1" w:legacySpace="0" w:legacyIndent="360"/>
      <w:lvlJc w:val="left"/>
      <w:pPr>
        <w:ind w:left="0" w:firstLine="0"/>
      </w:pPr>
      <w:rPr>
        <w:rFonts w:ascii="Times New Roman" w:hAnsi="Times New Roman" w:cs="Times New Roman" w:hint="default"/>
      </w:rPr>
    </w:lvl>
  </w:abstractNum>
  <w:abstractNum w:abstractNumId="20" w15:restartNumberingAfterBreak="0">
    <w:nsid w:val="5781270A"/>
    <w:multiLevelType w:val="singleLevel"/>
    <w:tmpl w:val="9B663480"/>
    <w:lvl w:ilvl="0">
      <w:start w:val="1"/>
      <w:numFmt w:val="decimal"/>
      <w:lvlText w:val="%1."/>
      <w:legacy w:legacy="1" w:legacySpace="0" w:legacyIndent="360"/>
      <w:lvlJc w:val="left"/>
      <w:pPr>
        <w:ind w:left="0" w:firstLine="0"/>
      </w:pPr>
      <w:rPr>
        <w:rFonts w:ascii="Times New Roman" w:hAnsi="Times New Roman" w:cs="Times New Roman" w:hint="default"/>
      </w:rPr>
    </w:lvl>
  </w:abstractNum>
  <w:abstractNum w:abstractNumId="21" w15:restartNumberingAfterBreak="0">
    <w:nsid w:val="593E70CF"/>
    <w:multiLevelType w:val="hybridMultilevel"/>
    <w:tmpl w:val="134248FC"/>
    <w:lvl w:ilvl="0" w:tplc="AF5AB5DE">
      <w:start w:val="1"/>
      <w:numFmt w:val="bullet"/>
      <w:pStyle w:val="Lijs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2" w15:restartNumberingAfterBreak="0">
    <w:nsid w:val="59DA4432"/>
    <w:multiLevelType w:val="hybridMultilevel"/>
    <w:tmpl w:val="EB84CABE"/>
    <w:lvl w:ilvl="0" w:tplc="08130001">
      <w:start w:val="1"/>
      <w:numFmt w:val="bullet"/>
      <w:lvlText w:val=""/>
      <w:lvlJc w:val="left"/>
      <w:pPr>
        <w:ind w:left="1196" w:hanging="360"/>
      </w:pPr>
      <w:rPr>
        <w:rFonts w:ascii="Symbol" w:hAnsi="Symbol" w:hint="default"/>
      </w:rPr>
    </w:lvl>
    <w:lvl w:ilvl="1" w:tplc="08130003" w:tentative="1">
      <w:start w:val="1"/>
      <w:numFmt w:val="bullet"/>
      <w:lvlText w:val="o"/>
      <w:lvlJc w:val="left"/>
      <w:pPr>
        <w:ind w:left="1916" w:hanging="360"/>
      </w:pPr>
      <w:rPr>
        <w:rFonts w:ascii="Courier New" w:hAnsi="Courier New" w:cs="Courier New" w:hint="default"/>
      </w:rPr>
    </w:lvl>
    <w:lvl w:ilvl="2" w:tplc="08130005" w:tentative="1">
      <w:start w:val="1"/>
      <w:numFmt w:val="bullet"/>
      <w:lvlText w:val=""/>
      <w:lvlJc w:val="left"/>
      <w:pPr>
        <w:ind w:left="2636" w:hanging="360"/>
      </w:pPr>
      <w:rPr>
        <w:rFonts w:ascii="Wingdings" w:hAnsi="Wingdings" w:hint="default"/>
      </w:rPr>
    </w:lvl>
    <w:lvl w:ilvl="3" w:tplc="08130001" w:tentative="1">
      <w:start w:val="1"/>
      <w:numFmt w:val="bullet"/>
      <w:lvlText w:val=""/>
      <w:lvlJc w:val="left"/>
      <w:pPr>
        <w:ind w:left="3356" w:hanging="360"/>
      </w:pPr>
      <w:rPr>
        <w:rFonts w:ascii="Symbol" w:hAnsi="Symbol" w:hint="default"/>
      </w:rPr>
    </w:lvl>
    <w:lvl w:ilvl="4" w:tplc="08130003" w:tentative="1">
      <w:start w:val="1"/>
      <w:numFmt w:val="bullet"/>
      <w:lvlText w:val="o"/>
      <w:lvlJc w:val="left"/>
      <w:pPr>
        <w:ind w:left="4076" w:hanging="360"/>
      </w:pPr>
      <w:rPr>
        <w:rFonts w:ascii="Courier New" w:hAnsi="Courier New" w:cs="Courier New" w:hint="default"/>
      </w:rPr>
    </w:lvl>
    <w:lvl w:ilvl="5" w:tplc="08130005" w:tentative="1">
      <w:start w:val="1"/>
      <w:numFmt w:val="bullet"/>
      <w:lvlText w:val=""/>
      <w:lvlJc w:val="left"/>
      <w:pPr>
        <w:ind w:left="4796" w:hanging="360"/>
      </w:pPr>
      <w:rPr>
        <w:rFonts w:ascii="Wingdings" w:hAnsi="Wingdings" w:hint="default"/>
      </w:rPr>
    </w:lvl>
    <w:lvl w:ilvl="6" w:tplc="08130001" w:tentative="1">
      <w:start w:val="1"/>
      <w:numFmt w:val="bullet"/>
      <w:lvlText w:val=""/>
      <w:lvlJc w:val="left"/>
      <w:pPr>
        <w:ind w:left="5516" w:hanging="360"/>
      </w:pPr>
      <w:rPr>
        <w:rFonts w:ascii="Symbol" w:hAnsi="Symbol" w:hint="default"/>
      </w:rPr>
    </w:lvl>
    <w:lvl w:ilvl="7" w:tplc="08130003" w:tentative="1">
      <w:start w:val="1"/>
      <w:numFmt w:val="bullet"/>
      <w:lvlText w:val="o"/>
      <w:lvlJc w:val="left"/>
      <w:pPr>
        <w:ind w:left="6236" w:hanging="360"/>
      </w:pPr>
      <w:rPr>
        <w:rFonts w:ascii="Courier New" w:hAnsi="Courier New" w:cs="Courier New" w:hint="default"/>
      </w:rPr>
    </w:lvl>
    <w:lvl w:ilvl="8" w:tplc="08130005" w:tentative="1">
      <w:start w:val="1"/>
      <w:numFmt w:val="bullet"/>
      <w:lvlText w:val=""/>
      <w:lvlJc w:val="left"/>
      <w:pPr>
        <w:ind w:left="6956" w:hanging="360"/>
      </w:pPr>
      <w:rPr>
        <w:rFonts w:ascii="Wingdings" w:hAnsi="Wingdings" w:hint="default"/>
      </w:rPr>
    </w:lvl>
  </w:abstractNum>
  <w:num w:numId="1">
    <w:abstractNumId w:val="11"/>
  </w:num>
  <w:num w:numId="2">
    <w:abstractNumId w:val="9"/>
  </w:num>
  <w:num w:numId="3">
    <w:abstractNumId w:val="8"/>
  </w:num>
  <w:num w:numId="4">
    <w:abstractNumId w:val="7"/>
  </w:num>
  <w:num w:numId="5">
    <w:abstractNumId w:val="6"/>
  </w:num>
  <w:num w:numId="6">
    <w:abstractNumId w:val="10"/>
  </w:num>
  <w:num w:numId="7">
    <w:abstractNumId w:val="5"/>
  </w:num>
  <w:num w:numId="8">
    <w:abstractNumId w:val="4"/>
  </w:num>
  <w:num w:numId="9">
    <w:abstractNumId w:val="3"/>
  </w:num>
  <w:num w:numId="10">
    <w:abstractNumId w:val="2"/>
  </w:num>
  <w:num w:numId="11">
    <w:abstractNumId w:val="21"/>
  </w:num>
  <w:num w:numId="12">
    <w:abstractNumId w:val="17"/>
  </w:num>
  <w:num w:numId="13">
    <w:abstractNumId w:val="22"/>
  </w:num>
  <w:num w:numId="14">
    <w:abstractNumId w:val="18"/>
  </w:num>
  <w:num w:numId="15">
    <w:abstractNumId w:val="15"/>
  </w:num>
  <w:num w:numId="16">
    <w:abstractNumId w:val="16"/>
  </w:num>
  <w:num w:numId="17">
    <w:abstractNumId w:val="20"/>
    <w:lvlOverride w:ilvl="0">
      <w:startOverride w:val="1"/>
    </w:lvlOverride>
  </w:num>
  <w:num w:numId="18">
    <w:abstractNumId w:val="20"/>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19">
    <w:abstractNumId w:val="20"/>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20">
    <w:abstractNumId w:val="20"/>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21">
    <w:abstractNumId w:val="20"/>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22">
    <w:abstractNumId w:val="20"/>
    <w:lvlOverride w:ilvl="0">
      <w:lvl w:ilvl="0">
        <w:start w:val="1"/>
        <w:numFmt w:val="decimal"/>
        <w:lvlText w:val="%1."/>
        <w:legacy w:legacy="1" w:legacySpace="0" w:legacyIndent="360"/>
        <w:lvlJc w:val="left"/>
        <w:pPr>
          <w:ind w:left="0" w:firstLine="0"/>
        </w:pPr>
        <w:rPr>
          <w:rFonts w:ascii="Times New Roman" w:hAnsi="Times New Roman" w:cs="Times New Roman" w:hint="default"/>
        </w:rPr>
      </w:lvl>
    </w:lvlOverride>
  </w:num>
  <w:num w:numId="23">
    <w:abstractNumId w:val="12"/>
    <w:lvlOverride w:ilvl="0">
      <w:lvl w:ilvl="0">
        <w:numFmt w:val="bullet"/>
        <w:lvlText w:val=""/>
        <w:legacy w:legacy="1" w:legacySpace="0" w:legacyIndent="360"/>
        <w:lvlJc w:val="left"/>
        <w:pPr>
          <w:ind w:left="0" w:firstLine="0"/>
        </w:pPr>
        <w:rPr>
          <w:rFonts w:ascii="Symbol" w:hAnsi="Symbol" w:hint="default"/>
        </w:rPr>
      </w:lvl>
    </w:lvlOverride>
  </w:num>
  <w:num w:numId="24">
    <w:abstractNumId w:val="19"/>
    <w:lvlOverride w:ilvl="0">
      <w:startOverride w:val="7"/>
    </w:lvlOverride>
  </w:num>
  <w:num w:numId="25">
    <w:abstractNumId w:val="19"/>
    <w:lvlOverride w:ilvl="0">
      <w:lvl w:ilvl="0">
        <w:start w:val="1"/>
        <w:numFmt w:val="decimal"/>
        <w:lvlText w:val="%1."/>
        <w:legacy w:legacy="1" w:legacySpace="0" w:legacyIndent="360"/>
        <w:lvlJc w:val="left"/>
        <w:pPr>
          <w:ind w:left="0" w:firstLine="0"/>
        </w:pPr>
        <w:rPr>
          <w:rFonts w:asciiTheme="minorHAnsi" w:eastAsiaTheme="minorHAnsi" w:hAnsiTheme="minorHAnsi" w:cstheme="minorBidi"/>
        </w:rPr>
      </w:lvl>
    </w:lvlOverride>
  </w:num>
  <w:num w:numId="26">
    <w:abstractNumId w:val="14"/>
  </w:num>
  <w:num w:numId="27">
    <w:abstractNumId w:val="0"/>
  </w:num>
  <w:num w:numId="28">
    <w:abstractNumId w:val="13"/>
  </w:num>
  <w:num w:numId="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embedTrueTypeFonts/>
  <w:proofState w:spelling="clean"/>
  <w:attachedTemplate r:id="rId1"/>
  <w:stylePaneFormatFilter w:val="1424" w:allStyles="0" w:customStyles="0" w:latentStyles="1" w:stylesInUse="0" w:headingStyles="1" w:numberingStyles="0" w:tableStyles="0" w:directFormattingOnRuns="0" w:directFormattingOnParagraphs="0" w:directFormattingOnNumbering="1" w:directFormattingOnTables="0" w:clearFormatting="1" w:top3HeadingStyles="0" w:visibleStyles="0" w:alternateStyleNames="0"/>
  <w:defaultTabStop w:val="708"/>
  <w:hyphenationZone w:val="425"/>
  <w:drawingGridHorizontalSpacing w:val="476"/>
  <w:drawingGridVerticalSpacing w:val="476"/>
  <w:doNotUseMarginsForDrawingGridOrigin/>
  <w:drawingGridHorizontalOrigin w:val="953"/>
  <w:drawingGridVerticalOrigin w:val="953"/>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659"/>
    <w:rsid w:val="000041FD"/>
    <w:rsid w:val="0000602E"/>
    <w:rsid w:val="00034EBC"/>
    <w:rsid w:val="00035749"/>
    <w:rsid w:val="0004031B"/>
    <w:rsid w:val="00063004"/>
    <w:rsid w:val="00081F66"/>
    <w:rsid w:val="00094F59"/>
    <w:rsid w:val="000A269F"/>
    <w:rsid w:val="000C61A9"/>
    <w:rsid w:val="0012785D"/>
    <w:rsid w:val="0014621F"/>
    <w:rsid w:val="001638E6"/>
    <w:rsid w:val="0019416C"/>
    <w:rsid w:val="001A0CDE"/>
    <w:rsid w:val="001D6BA5"/>
    <w:rsid w:val="001E7773"/>
    <w:rsid w:val="00235275"/>
    <w:rsid w:val="0024150F"/>
    <w:rsid w:val="00256ED9"/>
    <w:rsid w:val="00260BEB"/>
    <w:rsid w:val="00260EC9"/>
    <w:rsid w:val="002804C8"/>
    <w:rsid w:val="00287985"/>
    <w:rsid w:val="002B138D"/>
    <w:rsid w:val="002E6992"/>
    <w:rsid w:val="002F2666"/>
    <w:rsid w:val="002F3F31"/>
    <w:rsid w:val="00311AD1"/>
    <w:rsid w:val="00322EC4"/>
    <w:rsid w:val="00335DD5"/>
    <w:rsid w:val="003414C5"/>
    <w:rsid w:val="00347BA6"/>
    <w:rsid w:val="00384CC8"/>
    <w:rsid w:val="003A3B91"/>
    <w:rsid w:val="003A4F9D"/>
    <w:rsid w:val="003C5906"/>
    <w:rsid w:val="003D6D48"/>
    <w:rsid w:val="00410E08"/>
    <w:rsid w:val="00453DB6"/>
    <w:rsid w:val="004553C7"/>
    <w:rsid w:val="0045711D"/>
    <w:rsid w:val="00460B06"/>
    <w:rsid w:val="0048193C"/>
    <w:rsid w:val="004E2386"/>
    <w:rsid w:val="0052264C"/>
    <w:rsid w:val="00523771"/>
    <w:rsid w:val="0053761E"/>
    <w:rsid w:val="00543E07"/>
    <w:rsid w:val="00580105"/>
    <w:rsid w:val="005B5E5D"/>
    <w:rsid w:val="0061095F"/>
    <w:rsid w:val="00612F28"/>
    <w:rsid w:val="0062432C"/>
    <w:rsid w:val="00632A93"/>
    <w:rsid w:val="0063326A"/>
    <w:rsid w:val="00652540"/>
    <w:rsid w:val="00682676"/>
    <w:rsid w:val="006C221A"/>
    <w:rsid w:val="006C31EF"/>
    <w:rsid w:val="006D27ED"/>
    <w:rsid w:val="006E4AC8"/>
    <w:rsid w:val="007423BB"/>
    <w:rsid w:val="00780BE5"/>
    <w:rsid w:val="00781438"/>
    <w:rsid w:val="00783EC5"/>
    <w:rsid w:val="00823F93"/>
    <w:rsid w:val="00835AD1"/>
    <w:rsid w:val="00843609"/>
    <w:rsid w:val="00857551"/>
    <w:rsid w:val="0086204F"/>
    <w:rsid w:val="008709BB"/>
    <w:rsid w:val="008A5BD4"/>
    <w:rsid w:val="008C75C8"/>
    <w:rsid w:val="009117EC"/>
    <w:rsid w:val="00915089"/>
    <w:rsid w:val="00915B12"/>
    <w:rsid w:val="0092143B"/>
    <w:rsid w:val="00921A14"/>
    <w:rsid w:val="00932CA9"/>
    <w:rsid w:val="0099070D"/>
    <w:rsid w:val="00A06F1B"/>
    <w:rsid w:val="00A13098"/>
    <w:rsid w:val="00A15ED0"/>
    <w:rsid w:val="00A176CF"/>
    <w:rsid w:val="00A30236"/>
    <w:rsid w:val="00A551D3"/>
    <w:rsid w:val="00A61882"/>
    <w:rsid w:val="00A63E93"/>
    <w:rsid w:val="00A978B8"/>
    <w:rsid w:val="00AC1D3C"/>
    <w:rsid w:val="00B106F2"/>
    <w:rsid w:val="00B324D5"/>
    <w:rsid w:val="00B40FB7"/>
    <w:rsid w:val="00B42236"/>
    <w:rsid w:val="00BB445D"/>
    <w:rsid w:val="00BE15C2"/>
    <w:rsid w:val="00BE5EF5"/>
    <w:rsid w:val="00C1204A"/>
    <w:rsid w:val="00C171CA"/>
    <w:rsid w:val="00C75A01"/>
    <w:rsid w:val="00C77684"/>
    <w:rsid w:val="00C8585F"/>
    <w:rsid w:val="00C92659"/>
    <w:rsid w:val="00CA5324"/>
    <w:rsid w:val="00CB2941"/>
    <w:rsid w:val="00D44AC5"/>
    <w:rsid w:val="00D55EB8"/>
    <w:rsid w:val="00D85059"/>
    <w:rsid w:val="00DA13CB"/>
    <w:rsid w:val="00DA1C88"/>
    <w:rsid w:val="00DB0870"/>
    <w:rsid w:val="00DC4B0C"/>
    <w:rsid w:val="00DD19E2"/>
    <w:rsid w:val="00DE5D50"/>
    <w:rsid w:val="00E42467"/>
    <w:rsid w:val="00E5080F"/>
    <w:rsid w:val="00E753A7"/>
    <w:rsid w:val="00E774D9"/>
    <w:rsid w:val="00E861E7"/>
    <w:rsid w:val="00ED0796"/>
    <w:rsid w:val="00ED0AA8"/>
    <w:rsid w:val="00F15318"/>
    <w:rsid w:val="00F3194A"/>
    <w:rsid w:val="00F45BB7"/>
    <w:rsid w:val="00F466B3"/>
    <w:rsid w:val="00F54F10"/>
    <w:rsid w:val="00F566D8"/>
    <w:rsid w:val="00F702FA"/>
    <w:rsid w:val="00F95B02"/>
    <w:rsid w:val="00FD0C4E"/>
    <w:rsid w:val="00FD5318"/>
    <w:rsid w:val="00FD6BBF"/>
    <w:rsid w:val="00FE177B"/>
    <w:rsid w:val="00FF776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75CBD5-378A-423C-B0FF-086C82E6F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BE" w:eastAsia="en-US" w:bidi="ar-SA"/>
      </w:rPr>
    </w:rPrDefault>
    <w:pPrDefault>
      <w:pPr>
        <w:spacing w:after="384"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F45BB7"/>
    <w:pPr>
      <w:spacing w:before="120" w:after="0" w:line="288" w:lineRule="auto"/>
      <w:ind w:left="476"/>
    </w:pPr>
    <w:rPr>
      <w:kern w:val="18"/>
      <w:sz w:val="18"/>
    </w:rPr>
  </w:style>
  <w:style w:type="paragraph" w:styleId="Kop1">
    <w:name w:val="heading 1"/>
    <w:basedOn w:val="Standaard"/>
    <w:next w:val="Standaard"/>
    <w:link w:val="Kop1Char"/>
    <w:uiPriority w:val="9"/>
    <w:qFormat/>
    <w:rsid w:val="00F45BB7"/>
    <w:pPr>
      <w:keepNext/>
      <w:keepLines/>
      <w:spacing w:before="240"/>
      <w:ind w:left="0"/>
      <w:contextualSpacing/>
      <w:outlineLvl w:val="0"/>
    </w:pPr>
    <w:rPr>
      <w:rFonts w:asciiTheme="majorHAnsi" w:eastAsiaTheme="majorEastAsia" w:hAnsiTheme="majorHAnsi" w:cstheme="majorBidi"/>
      <w:b/>
      <w:color w:val="FF7D68" w:themeColor="accent2"/>
      <w:spacing w:val="5"/>
      <w:kern w:val="24"/>
      <w:sz w:val="24"/>
      <w:szCs w:val="32"/>
    </w:rPr>
  </w:style>
  <w:style w:type="paragraph" w:styleId="Kop2">
    <w:name w:val="heading 2"/>
    <w:basedOn w:val="Standaard"/>
    <w:next w:val="Standaard"/>
    <w:link w:val="Kop2Char"/>
    <w:uiPriority w:val="9"/>
    <w:unhideWhenUsed/>
    <w:qFormat/>
    <w:rsid w:val="00C171CA"/>
    <w:pPr>
      <w:keepNext/>
      <w:keepLines/>
      <w:spacing w:line="312" w:lineRule="auto"/>
      <w:outlineLvl w:val="1"/>
    </w:pPr>
    <w:rPr>
      <w:rFonts w:asciiTheme="majorHAnsi" w:eastAsiaTheme="majorEastAsia" w:hAnsiTheme="majorHAnsi" w:cstheme="majorBidi"/>
      <w:b/>
      <w:color w:val="FF7D68" w:themeColor="accent2"/>
      <w:sz w:val="24"/>
      <w:szCs w:val="26"/>
    </w:rPr>
  </w:style>
  <w:style w:type="paragraph" w:styleId="Kop3">
    <w:name w:val="heading 3"/>
    <w:basedOn w:val="Standaard"/>
    <w:next w:val="Standaard"/>
    <w:link w:val="Kop3Char"/>
    <w:uiPriority w:val="9"/>
    <w:unhideWhenUsed/>
    <w:qFormat/>
    <w:rsid w:val="00311AD1"/>
    <w:pPr>
      <w:keepNext/>
      <w:keepLines/>
      <w:outlineLvl w:val="2"/>
    </w:pPr>
    <w:rPr>
      <w:rFonts w:asciiTheme="majorHAnsi" w:eastAsiaTheme="majorEastAsia" w:hAnsiTheme="majorHAnsi" w:cstheme="majorBidi"/>
      <w:b/>
      <w:caps/>
      <w:spacing w:val="5"/>
      <w:szCs w:val="24"/>
    </w:rPr>
  </w:style>
  <w:style w:type="paragraph" w:styleId="Kop4">
    <w:name w:val="heading 4"/>
    <w:basedOn w:val="Standaard"/>
    <w:next w:val="Standaard"/>
    <w:link w:val="Kop4Char"/>
    <w:uiPriority w:val="9"/>
    <w:unhideWhenUsed/>
    <w:qFormat/>
    <w:rsid w:val="00311AD1"/>
    <w:pPr>
      <w:keepNext/>
      <w:keepLines/>
      <w:outlineLvl w:val="3"/>
    </w:pPr>
    <w:rPr>
      <w:rFonts w:asciiTheme="majorHAnsi" w:eastAsiaTheme="majorEastAsia" w:hAnsiTheme="majorHAnsi" w:cstheme="majorBidi"/>
      <w:b/>
      <w:iCs/>
    </w:rPr>
  </w:style>
  <w:style w:type="paragraph" w:styleId="Kop5">
    <w:name w:val="heading 5"/>
    <w:basedOn w:val="Standaard"/>
    <w:next w:val="Standaard"/>
    <w:link w:val="Kop5Char"/>
    <w:uiPriority w:val="9"/>
    <w:semiHidden/>
    <w:unhideWhenUsed/>
    <w:qFormat/>
    <w:rsid w:val="001A0CDE"/>
    <w:pPr>
      <w:keepNext/>
      <w:keepLines/>
      <w:jc w:val="center"/>
      <w:outlineLvl w:val="4"/>
    </w:pPr>
    <w:rPr>
      <w:rFonts w:asciiTheme="majorHAnsi" w:eastAsiaTheme="majorEastAsia" w:hAnsiTheme="majorHAnsi" w:cstheme="majorBidi"/>
      <w:b/>
      <w:caps/>
      <w:color w:val="FF7D68" w:themeColor="accent2"/>
      <w:spacing w:val="4"/>
      <w:kern w:val="16"/>
      <w:sz w:val="1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F45BB7"/>
    <w:rPr>
      <w:rFonts w:asciiTheme="majorHAnsi" w:eastAsiaTheme="majorEastAsia" w:hAnsiTheme="majorHAnsi" w:cstheme="majorBidi"/>
      <w:b/>
      <w:color w:val="FF7D68" w:themeColor="accent2"/>
      <w:spacing w:val="5"/>
      <w:kern w:val="24"/>
      <w:sz w:val="24"/>
      <w:szCs w:val="32"/>
    </w:rPr>
  </w:style>
  <w:style w:type="character" w:customStyle="1" w:styleId="Kop2Char">
    <w:name w:val="Kop 2 Char"/>
    <w:basedOn w:val="Standaardalinea-lettertype"/>
    <w:link w:val="Kop2"/>
    <w:uiPriority w:val="9"/>
    <w:rsid w:val="00C171CA"/>
    <w:rPr>
      <w:rFonts w:asciiTheme="majorHAnsi" w:eastAsiaTheme="majorEastAsia" w:hAnsiTheme="majorHAnsi" w:cstheme="majorBidi"/>
      <w:b/>
      <w:color w:val="FF7D68" w:themeColor="accent2"/>
      <w:sz w:val="24"/>
      <w:szCs w:val="26"/>
    </w:rPr>
  </w:style>
  <w:style w:type="paragraph" w:customStyle="1" w:styleId="Onderwerp-datum">
    <w:name w:val="Onderwerp - datum"/>
    <w:basedOn w:val="Standaard"/>
    <w:qFormat/>
    <w:rsid w:val="00347BA6"/>
    <w:pPr>
      <w:spacing w:line="372" w:lineRule="auto"/>
    </w:pPr>
    <w:rPr>
      <w:b/>
    </w:rPr>
  </w:style>
  <w:style w:type="character" w:customStyle="1" w:styleId="Kop3Char">
    <w:name w:val="Kop 3 Char"/>
    <w:basedOn w:val="Standaardalinea-lettertype"/>
    <w:link w:val="Kop3"/>
    <w:uiPriority w:val="9"/>
    <w:rsid w:val="00311AD1"/>
    <w:rPr>
      <w:rFonts w:asciiTheme="majorHAnsi" w:eastAsiaTheme="majorEastAsia" w:hAnsiTheme="majorHAnsi" w:cstheme="majorBidi"/>
      <w:b/>
      <w:caps/>
      <w:spacing w:val="5"/>
      <w:sz w:val="18"/>
      <w:szCs w:val="24"/>
    </w:rPr>
  </w:style>
  <w:style w:type="character" w:customStyle="1" w:styleId="Kop4Char">
    <w:name w:val="Kop 4 Char"/>
    <w:basedOn w:val="Standaardalinea-lettertype"/>
    <w:link w:val="Kop4"/>
    <w:uiPriority w:val="9"/>
    <w:rsid w:val="00311AD1"/>
    <w:rPr>
      <w:rFonts w:asciiTheme="majorHAnsi" w:eastAsiaTheme="majorEastAsia" w:hAnsiTheme="majorHAnsi" w:cstheme="majorBidi"/>
      <w:b/>
      <w:iCs/>
      <w:sz w:val="18"/>
    </w:rPr>
  </w:style>
  <w:style w:type="paragraph" w:styleId="Voetnoottekst">
    <w:name w:val="footnote text"/>
    <w:basedOn w:val="Standaard"/>
    <w:link w:val="VoetnoottekstChar"/>
    <w:uiPriority w:val="99"/>
    <w:semiHidden/>
    <w:unhideWhenUsed/>
    <w:rsid w:val="0099070D"/>
    <w:pPr>
      <w:spacing w:line="235" w:lineRule="auto"/>
      <w:ind w:left="1237" w:right="953" w:hanging="284"/>
    </w:pPr>
    <w:rPr>
      <w:color w:val="333333" w:themeColor="accent4"/>
      <w:sz w:val="14"/>
      <w:szCs w:val="20"/>
    </w:rPr>
  </w:style>
  <w:style w:type="character" w:customStyle="1" w:styleId="VoetnoottekstChar">
    <w:name w:val="Voetnoottekst Char"/>
    <w:basedOn w:val="Standaardalinea-lettertype"/>
    <w:link w:val="Voetnoottekst"/>
    <w:uiPriority w:val="99"/>
    <w:semiHidden/>
    <w:rsid w:val="0099070D"/>
    <w:rPr>
      <w:color w:val="333333" w:themeColor="accent4"/>
      <w:sz w:val="14"/>
      <w:szCs w:val="20"/>
    </w:rPr>
  </w:style>
  <w:style w:type="character" w:styleId="Voetnootmarkering">
    <w:name w:val="footnote reference"/>
    <w:basedOn w:val="Standaardalinea-lettertype"/>
    <w:uiPriority w:val="99"/>
    <w:semiHidden/>
    <w:unhideWhenUsed/>
    <w:rsid w:val="0014621F"/>
    <w:rPr>
      <w:vertAlign w:val="superscript"/>
    </w:rPr>
  </w:style>
  <w:style w:type="paragraph" w:styleId="Lijst">
    <w:name w:val="List"/>
    <w:basedOn w:val="Standaard"/>
    <w:uiPriority w:val="99"/>
    <w:unhideWhenUsed/>
    <w:rsid w:val="00D44AC5"/>
    <w:pPr>
      <w:numPr>
        <w:numId w:val="11"/>
      </w:numPr>
      <w:ind w:left="1237" w:hanging="284"/>
    </w:pPr>
  </w:style>
  <w:style w:type="paragraph" w:styleId="Koptekst">
    <w:name w:val="header"/>
    <w:basedOn w:val="Standaard"/>
    <w:link w:val="KoptekstChar"/>
    <w:uiPriority w:val="99"/>
    <w:unhideWhenUsed/>
    <w:rsid w:val="006C31EF"/>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6C31EF"/>
    <w:rPr>
      <w:sz w:val="18"/>
    </w:rPr>
  </w:style>
  <w:style w:type="paragraph" w:styleId="Voettekst">
    <w:name w:val="footer"/>
    <w:basedOn w:val="Standaard"/>
    <w:link w:val="VoettekstChar"/>
    <w:uiPriority w:val="99"/>
    <w:unhideWhenUsed/>
    <w:rsid w:val="00235275"/>
    <w:pPr>
      <w:tabs>
        <w:tab w:val="center" w:pos="4536"/>
        <w:tab w:val="right" w:pos="9072"/>
      </w:tabs>
      <w:spacing w:line="240" w:lineRule="auto"/>
      <w:ind w:left="0"/>
    </w:pPr>
  </w:style>
  <w:style w:type="character" w:customStyle="1" w:styleId="VoettekstChar">
    <w:name w:val="Voettekst Char"/>
    <w:basedOn w:val="Standaardalinea-lettertype"/>
    <w:link w:val="Voettekst"/>
    <w:uiPriority w:val="99"/>
    <w:rsid w:val="00235275"/>
    <w:rPr>
      <w:kern w:val="18"/>
      <w:sz w:val="18"/>
    </w:rPr>
  </w:style>
  <w:style w:type="paragraph" w:styleId="Geenafstand">
    <w:name w:val="No Spacing"/>
    <w:link w:val="GeenafstandChar"/>
    <w:uiPriority w:val="1"/>
    <w:qFormat/>
    <w:rsid w:val="0061095F"/>
    <w:pPr>
      <w:spacing w:after="0" w:line="240" w:lineRule="auto"/>
    </w:pPr>
    <w:rPr>
      <w:rFonts w:eastAsiaTheme="minorEastAsia"/>
      <w:lang w:eastAsia="nl-BE"/>
    </w:rPr>
  </w:style>
  <w:style w:type="character" w:customStyle="1" w:styleId="GeenafstandChar">
    <w:name w:val="Geen afstand Char"/>
    <w:basedOn w:val="Standaardalinea-lettertype"/>
    <w:link w:val="Geenafstand"/>
    <w:uiPriority w:val="1"/>
    <w:rsid w:val="0061095F"/>
    <w:rPr>
      <w:rFonts w:eastAsiaTheme="minorEastAsia"/>
      <w:lang w:eastAsia="nl-BE"/>
    </w:rPr>
  </w:style>
  <w:style w:type="paragraph" w:styleId="Titel">
    <w:name w:val="Title"/>
    <w:basedOn w:val="Standaard"/>
    <w:next w:val="Standaard"/>
    <w:link w:val="TitelChar"/>
    <w:uiPriority w:val="10"/>
    <w:qFormat/>
    <w:rsid w:val="00CB2941"/>
    <w:pPr>
      <w:ind w:left="0" w:right="953"/>
    </w:pPr>
    <w:rPr>
      <w:rFonts w:asciiTheme="majorHAnsi" w:eastAsiaTheme="majorEastAsia" w:hAnsiTheme="majorHAnsi" w:cstheme="majorBidi"/>
      <w:b/>
      <w:color w:val="CA8000" w:themeColor="accent1"/>
      <w:kern w:val="24"/>
      <w:sz w:val="24"/>
      <w:szCs w:val="56"/>
    </w:rPr>
  </w:style>
  <w:style w:type="character" w:customStyle="1" w:styleId="TitelChar">
    <w:name w:val="Titel Char"/>
    <w:basedOn w:val="Standaardalinea-lettertype"/>
    <w:link w:val="Titel"/>
    <w:uiPriority w:val="10"/>
    <w:rsid w:val="00CB2941"/>
    <w:rPr>
      <w:rFonts w:asciiTheme="majorHAnsi" w:eastAsiaTheme="majorEastAsia" w:hAnsiTheme="majorHAnsi" w:cstheme="majorBidi"/>
      <w:b/>
      <w:color w:val="CA8000" w:themeColor="accent1"/>
      <w:kern w:val="24"/>
      <w:sz w:val="24"/>
      <w:szCs w:val="56"/>
    </w:rPr>
  </w:style>
  <w:style w:type="paragraph" w:customStyle="1" w:styleId="Auteur">
    <w:name w:val="Auteur"/>
    <w:basedOn w:val="Standaard"/>
    <w:qFormat/>
    <w:rsid w:val="00C171CA"/>
    <w:pPr>
      <w:framePr w:hSpace="187" w:wrap="around" w:vAnchor="page" w:hAnchor="margin" w:y="954"/>
      <w:spacing w:after="57"/>
    </w:pPr>
    <w:rPr>
      <w:b/>
      <w:color w:val="FFFFFF" w:themeColor="background1"/>
    </w:rPr>
  </w:style>
  <w:style w:type="paragraph" w:styleId="Datum">
    <w:name w:val="Date"/>
    <w:basedOn w:val="Standaard"/>
    <w:next w:val="Standaard"/>
    <w:link w:val="DatumChar"/>
    <w:uiPriority w:val="99"/>
    <w:unhideWhenUsed/>
    <w:rsid w:val="00C171CA"/>
    <w:rPr>
      <w:color w:val="FFFFFF" w:themeColor="background1"/>
    </w:rPr>
  </w:style>
  <w:style w:type="character" w:customStyle="1" w:styleId="DatumChar">
    <w:name w:val="Datum Char"/>
    <w:basedOn w:val="Standaardalinea-lettertype"/>
    <w:link w:val="Datum"/>
    <w:uiPriority w:val="99"/>
    <w:rsid w:val="00C171CA"/>
    <w:rPr>
      <w:color w:val="FFFFFF" w:themeColor="background1"/>
      <w:sz w:val="19"/>
    </w:rPr>
  </w:style>
  <w:style w:type="character" w:customStyle="1" w:styleId="Margetekst">
    <w:name w:val="Margetekst"/>
    <w:basedOn w:val="Standaardalinea-lettertype"/>
    <w:uiPriority w:val="1"/>
    <w:qFormat/>
    <w:rsid w:val="0086204F"/>
    <w:rPr>
      <w:rFonts w:asciiTheme="minorHAnsi" w:hAnsiTheme="minorHAnsi"/>
      <w:caps/>
      <w:smallCaps w:val="0"/>
      <w:color w:val="FF7D68" w:themeColor="accent2"/>
      <w:spacing w:val="10"/>
      <w:sz w:val="16"/>
      <w:u w:val="none"/>
    </w:rPr>
  </w:style>
  <w:style w:type="character" w:customStyle="1" w:styleId="Kop5Char">
    <w:name w:val="Kop 5 Char"/>
    <w:basedOn w:val="Standaardalinea-lettertype"/>
    <w:link w:val="Kop5"/>
    <w:uiPriority w:val="9"/>
    <w:semiHidden/>
    <w:rsid w:val="001A0CDE"/>
    <w:rPr>
      <w:rFonts w:asciiTheme="majorHAnsi" w:eastAsiaTheme="majorEastAsia" w:hAnsiTheme="majorHAnsi" w:cstheme="majorBidi"/>
      <w:b/>
      <w:caps/>
      <w:color w:val="FF7D68" w:themeColor="accent2"/>
      <w:spacing w:val="4"/>
      <w:kern w:val="16"/>
      <w:sz w:val="16"/>
    </w:rPr>
  </w:style>
  <w:style w:type="table" w:styleId="Tabelraster">
    <w:name w:val="Table Grid"/>
    <w:basedOn w:val="Standaardtabel"/>
    <w:uiPriority w:val="39"/>
    <w:rsid w:val="001A0C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dres">
    <w:name w:val="Adres"/>
    <w:basedOn w:val="Standaard"/>
    <w:qFormat/>
    <w:rsid w:val="00260EC9"/>
    <w:pPr>
      <w:ind w:left="953"/>
    </w:pPr>
  </w:style>
  <w:style w:type="character" w:styleId="Regelnummer">
    <w:name w:val="line number"/>
    <w:basedOn w:val="Standaardalinea-lettertype"/>
    <w:uiPriority w:val="99"/>
    <w:semiHidden/>
    <w:unhideWhenUsed/>
    <w:rsid w:val="00B40FB7"/>
  </w:style>
  <w:style w:type="paragraph" w:styleId="Ondertitel">
    <w:name w:val="Subtitle"/>
    <w:next w:val="Standaard"/>
    <w:link w:val="OndertitelChar"/>
    <w:uiPriority w:val="11"/>
    <w:qFormat/>
    <w:rsid w:val="00F566D8"/>
    <w:pPr>
      <w:numPr>
        <w:ilvl w:val="1"/>
      </w:numPr>
      <w:spacing w:after="0" w:line="240" w:lineRule="auto"/>
    </w:pPr>
    <w:rPr>
      <w:rFonts w:eastAsiaTheme="minorEastAsia"/>
      <w:b/>
      <w:caps/>
      <w:color w:val="CA8000" w:themeColor="accent1"/>
      <w:spacing w:val="10"/>
      <w:kern w:val="18"/>
      <w:sz w:val="30"/>
    </w:rPr>
  </w:style>
  <w:style w:type="character" w:customStyle="1" w:styleId="OndertitelChar">
    <w:name w:val="Ondertitel Char"/>
    <w:basedOn w:val="Standaardalinea-lettertype"/>
    <w:link w:val="Ondertitel"/>
    <w:uiPriority w:val="11"/>
    <w:rsid w:val="00F566D8"/>
    <w:rPr>
      <w:rFonts w:eastAsiaTheme="minorEastAsia"/>
      <w:b/>
      <w:caps/>
      <w:color w:val="CA8000" w:themeColor="accent1"/>
      <w:spacing w:val="10"/>
      <w:kern w:val="18"/>
      <w:sz w:val="30"/>
    </w:rPr>
  </w:style>
  <w:style w:type="paragraph" w:customStyle="1" w:styleId="Tabeltekst">
    <w:name w:val="Tabeltekst"/>
    <w:basedOn w:val="Standaard"/>
    <w:qFormat/>
    <w:rsid w:val="00F45BB7"/>
    <w:pPr>
      <w:spacing w:before="0"/>
      <w:ind w:left="0"/>
    </w:pPr>
  </w:style>
  <w:style w:type="paragraph" w:styleId="Lijstalinea">
    <w:name w:val="List Paragraph"/>
    <w:basedOn w:val="Standaard"/>
    <w:uiPriority w:val="34"/>
    <w:qFormat/>
    <w:rsid w:val="006C221A"/>
  </w:style>
  <w:style w:type="character" w:styleId="Hyperlink">
    <w:name w:val="Hyperlink"/>
    <w:basedOn w:val="Standaardalinea-lettertype"/>
    <w:uiPriority w:val="99"/>
    <w:semiHidden/>
    <w:unhideWhenUsed/>
    <w:rsid w:val="00C92659"/>
    <w:rPr>
      <w:color w:val="0000FF"/>
      <w:u w:val="single"/>
    </w:rPr>
  </w:style>
  <w:style w:type="character" w:styleId="GevolgdeHyperlink">
    <w:name w:val="FollowedHyperlink"/>
    <w:basedOn w:val="Standaardalinea-lettertype"/>
    <w:uiPriority w:val="99"/>
    <w:semiHidden/>
    <w:unhideWhenUsed/>
    <w:rsid w:val="0024150F"/>
    <w:rPr>
      <w:color w:val="C5A9CA" w:themeColor="followedHyperlink"/>
      <w:u w:val="single"/>
    </w:rPr>
  </w:style>
  <w:style w:type="paragraph" w:customStyle="1" w:styleId="Default">
    <w:name w:val="Default"/>
    <w:rsid w:val="008709BB"/>
    <w:pPr>
      <w:autoSpaceDE w:val="0"/>
      <w:autoSpaceDN w:val="0"/>
      <w:adjustRightInd w:val="0"/>
      <w:spacing w:after="0" w:line="240" w:lineRule="auto"/>
    </w:pPr>
    <w:rPr>
      <w:rFonts w:ascii="Calibri" w:hAnsi="Calibri" w:cs="Calibri"/>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54783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S300FLSP1.SM-MS.LAN\fed300\Groups\company\Office\sjab_mod\i-mens\Verslag%20i-mens.dotx" TargetMode="External"/></Relationships>
</file>

<file path=word/theme/theme1.xml><?xml version="1.0" encoding="utf-8"?>
<a:theme xmlns:a="http://schemas.openxmlformats.org/drawingml/2006/main" name="Kantoorthema">
  <a:themeElements>
    <a:clrScheme name="i-mens-new">
      <a:dk1>
        <a:sysClr val="windowText" lastClr="000000"/>
      </a:dk1>
      <a:lt1>
        <a:sysClr val="window" lastClr="FFFFFF"/>
      </a:lt1>
      <a:dk2>
        <a:srgbClr val="44546A"/>
      </a:dk2>
      <a:lt2>
        <a:srgbClr val="E7E6E6"/>
      </a:lt2>
      <a:accent1>
        <a:srgbClr val="CA8000"/>
      </a:accent1>
      <a:accent2>
        <a:srgbClr val="FF7D68"/>
      </a:accent2>
      <a:accent3>
        <a:srgbClr val="C5A9CA"/>
      </a:accent3>
      <a:accent4>
        <a:srgbClr val="333333"/>
      </a:accent4>
      <a:accent5>
        <a:srgbClr val="00808D"/>
      </a:accent5>
      <a:accent6>
        <a:srgbClr val="428B59"/>
      </a:accent6>
      <a:hlink>
        <a:srgbClr val="00808D"/>
      </a:hlink>
      <a:folHlink>
        <a:srgbClr val="C5A9CA"/>
      </a:folHlink>
    </a:clrScheme>
    <a:fontScheme name="i-mens">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A46A93C45070F438BAEBA734CC7BE86" ma:contentTypeVersion="10" ma:contentTypeDescription="Een nieuw document maken." ma:contentTypeScope="" ma:versionID="c92a04090994eb2f370a69bcfeb54598">
  <xsd:schema xmlns:xsd="http://www.w3.org/2001/XMLSchema" xmlns:xs="http://www.w3.org/2001/XMLSchema" xmlns:p="http://schemas.microsoft.com/office/2006/metadata/properties" xmlns:ns2="3d52f5a4-ada4-489c-965b-0c0d50b1b600" xmlns:ns3="0fd9b024-29d3-4699-a3f6-35b9544e670e" targetNamespace="http://schemas.microsoft.com/office/2006/metadata/properties" ma:root="true" ma:fieldsID="2b7c72bd246ac9758b8d3ed47546afce" ns2:_="" ns3:_="">
    <xsd:import namespace="3d52f5a4-ada4-489c-965b-0c0d50b1b600"/>
    <xsd:import namespace="0fd9b024-29d3-4699-a3f6-35b9544e670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52f5a4-ada4-489c-965b-0c0d50b1b6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fd9b024-29d3-4699-a3f6-35b9544e670e" elementFormDefault="qualified">
    <xsd:import namespace="http://schemas.microsoft.com/office/2006/documentManagement/types"/>
    <xsd:import namespace="http://schemas.microsoft.com/office/infopath/2007/PartnerControls"/>
    <xsd:element name="SharedWithUsers" ma:index="13"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B8CC5-57AC-4F7F-9E62-25A710156680}">
  <ds:schemaRefs>
    <ds:schemaRef ds:uri="http://schemas.microsoft.com/sharepoint/v3/contenttype/forms"/>
  </ds:schemaRefs>
</ds:datastoreItem>
</file>

<file path=customXml/itemProps2.xml><?xml version="1.0" encoding="utf-8"?>
<ds:datastoreItem xmlns:ds="http://schemas.openxmlformats.org/officeDocument/2006/customXml" ds:itemID="{EE121041-1FD6-4E03-BBD0-EF8EEC2978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E5BEC38-B0D3-4E48-B675-91319E2B39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52f5a4-ada4-489c-965b-0c0d50b1b600"/>
    <ds:schemaRef ds:uri="0fd9b024-29d3-4699-a3f6-35b9544e67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6636CA7-6AFF-41B2-A7BE-BAFBF6581F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Verslag i-mens</Template>
  <TotalTime>188</TotalTime>
  <Pages>7</Pages>
  <Words>2588</Words>
  <Characters>14753</Characters>
  <Application>Microsoft Office Word</Application>
  <DocSecurity>0</DocSecurity>
  <Lines>122</Lines>
  <Paragraphs>34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Claes, Dirk</dc:creator>
  <cp:keywords/>
  <dc:description/>
  <cp:lastModifiedBy>Claes, Dirk</cp:lastModifiedBy>
  <cp:revision>9</cp:revision>
  <cp:lastPrinted>2020-03-03T13:21:00Z</cp:lastPrinted>
  <dcterms:created xsi:type="dcterms:W3CDTF">2023-03-10T15:05:00Z</dcterms:created>
  <dcterms:modified xsi:type="dcterms:W3CDTF">2023-03-17T15:01:00Z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0x0101008A46A93C45070F438BAEBA734CC7BE86</vt:lpwstr>
  </property>
</Properties>
</file>